
<file path=[Content_Types].xml><?xml version="1.0" encoding="utf-8"?>
<Types xmlns="http://schemas.openxmlformats.org/package/2006/content-types">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浙江中医药大学杭州临床医学院2024年</w:t>
      </w:r>
    </w:p>
    <w:p>
      <w:pPr>
        <w:spacing w:line="560" w:lineRule="exact"/>
        <w:jc w:val="center"/>
        <w:rPr>
          <w:rFonts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硕士研究生招生复试细则</w:t>
      </w:r>
    </w:p>
    <w:p/>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根据教育部《2024年全国硕士研究生招生工作管理规定》、《浙江中医药大学2024年硕士研究生招生复试录取办法》精神要求，我院硕士研究生招生录取工作将继续贯彻“按需招生、全面衡量、择优录取、宁缺毋滥”的原则，进一步提高招生选拔质量，深入推进信息公开，不断加强监督管理，切实严明招生纪律，确保研究生招生录取工作科学公正、规范透明。根据学校统一要求，我院今年的全日制硕士研究生招生调剂复试具体细则事项通知如下：</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一、总体要求</w:t>
      </w:r>
    </w:p>
    <w:p>
      <w:pPr>
        <w:pStyle w:val="6"/>
        <w:spacing w:before="0" w:beforeAutospacing="0" w:after="0" w:afterAutospacing="0" w:line="345" w:lineRule="atLeast"/>
        <w:ind w:firstLine="600"/>
        <w:rPr>
          <w:rFonts w:ascii="仿宋" w:hAnsi="仿宋" w:eastAsia="仿宋" w:cstheme="minorBidi"/>
          <w:kern w:val="2"/>
          <w:sz w:val="32"/>
          <w:szCs w:val="32"/>
        </w:rPr>
      </w:pPr>
      <w:r>
        <w:rPr>
          <w:rFonts w:hint="eastAsia" w:ascii="仿宋" w:hAnsi="仿宋" w:eastAsia="仿宋" w:cstheme="minorBidi"/>
          <w:kern w:val="2"/>
          <w:sz w:val="32"/>
          <w:szCs w:val="32"/>
        </w:rPr>
        <w:t>以习近平新时代中国特色社会主义思想为指导，深入贯彻党的二十大精神，全面落实党的教育方针。坚守“科学、公平、安全”三条底线，统筹兼顾、精准施策、严格管理，积极稳妥做好学院2024年硕士研究生招生复试录取工作。</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二、组织管理</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一）学院成立复试领导小组，由学院党委书记担任组长，分管院长任副组长，实行组长责任制，全面负责学院的复试工作。学院将提高政治站位，加强组织领导，统筹做好常态化疫情防控与研究生招生复试工作。要充分考虑各方面的情况和因素，根据上级主管部门规定和要求，认真研究确定学院招生复试工作方案（调剂、复试、录取等内容）。我院结合网络复试的特点细化工作流程、考务调度、监督管理机制等并严格复试的过程管理，建立健全“随机确定考生复试次序”“随机确定导师组组成人员”“随机抽取复试试题”的“三随机”工作机制。</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二）学院按招生专业（学科）成立若干个复试小组。复试小组一般不少于5人，指定其中1人为组长，实行组长负责制。复试小组需在学院招生工作领导小组统一领导下，根据学校和学院招生工作方案和要求，负责制定考生复试具体内容、环节模块、评分标准。同一专业各复试小组的复试方式、时间、试题难度以及成绩评定标准原则应统一。复试小组成员应自觉接受抽签随机分组。复试小组成员现场独立评分，评分记录和考生作答情况要集中统一的保管，任何人不得改动。复试全程要录音录像。复试小组成员由责任心强、经验丰富、业务水平高和公道正派并具有副高以上职称教师担任。小组成员要严谨求实、办事公正并且无直系亲属参加我院今年的研究生复试。</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（三）复试题目及其评分标准与参考答案（含副题）、考生答题材料、评分得分、考生信息等在使用完毕前均系机密材料，学院要切实做好安全保密工作。</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四）学院要加强参加复试专家的遴选和培训，要对所有人员进行政策、业务、纪律等方面的培训，使其明确工作纪律和工作程序、评判规则和评判标准。学院要发挥和规范专家在复试选拔中的作用，加强专家遴选和培训，强化保密意识、责任意识和法治意识，并提高导师运用新技术、新手段科学规范进行人才选拔的能力。</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五）本学院高度重视招生复试工作，复试工作要精心组织、规范操作、复试期间复试领导小组要组织开展巡视、监督工作。学院纪检监察部门全程参与研究生复试、招生录取工作，对工作进行监督检查，确保招生录取工作领导有力、组织有序、监督有效，所有流程高效规范、安全有效、科学公正、规范透明。</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三、复试工作</w:t>
      </w:r>
    </w:p>
    <w:p>
      <w:pPr>
        <w:pStyle w:val="6"/>
        <w:spacing w:before="0" w:beforeAutospacing="0" w:after="0" w:afterAutospacing="0" w:line="360" w:lineRule="atLeast"/>
        <w:ind w:firstLine="600"/>
        <w:rPr>
          <w:rFonts w:hint="eastAsia" w:ascii="仿宋" w:hAnsi="仿宋" w:eastAsia="仿宋" w:cstheme="minorBidi"/>
          <w:kern w:val="2"/>
          <w:sz w:val="32"/>
          <w:szCs w:val="32"/>
        </w:rPr>
      </w:pPr>
      <w:r>
        <w:rPr>
          <w:rFonts w:hint="eastAsia" w:ascii="仿宋" w:hAnsi="仿宋" w:eastAsia="仿宋" w:cstheme="minorBidi"/>
          <w:kern w:val="2"/>
          <w:sz w:val="32"/>
          <w:szCs w:val="32"/>
        </w:rPr>
        <w:t>（一）复试条件：符合《浙江中医药大学2024年攻读硕士研究生招生简章》规定的报考条件；初试成绩符合教育部2024年一区硕士复试线及我</w:t>
      </w:r>
      <w:r>
        <w:rPr>
          <w:rFonts w:hint="eastAsia" w:ascii="仿宋" w:hAnsi="仿宋" w:eastAsia="仿宋" w:cstheme="minorBidi"/>
          <w:kern w:val="2"/>
          <w:sz w:val="32"/>
          <w:szCs w:val="32"/>
          <w:lang w:eastAsia="zh-CN"/>
        </w:rPr>
        <w:t>校</w:t>
      </w:r>
      <w:r>
        <w:rPr>
          <w:rFonts w:hint="eastAsia" w:ascii="仿宋" w:hAnsi="仿宋" w:eastAsia="仿宋" w:cstheme="minorBidi"/>
          <w:kern w:val="2"/>
          <w:sz w:val="32"/>
          <w:szCs w:val="32"/>
        </w:rPr>
        <w:t>各专业复试线基本要求。</w:t>
      </w:r>
    </w:p>
    <w:p>
      <w:pPr>
        <w:pStyle w:val="6"/>
        <w:spacing w:before="0" w:beforeAutospacing="0" w:after="0" w:afterAutospacing="0" w:line="360" w:lineRule="atLeast"/>
        <w:ind w:firstLine="600"/>
        <w:rPr>
          <w:rFonts w:hint="eastAsia" w:ascii="仿宋" w:hAnsi="仿宋" w:eastAsia="仿宋" w:cstheme="minorBidi"/>
          <w:kern w:val="2"/>
          <w:sz w:val="32"/>
          <w:szCs w:val="32"/>
        </w:rPr>
      </w:pPr>
      <w:r>
        <w:rPr>
          <w:rFonts w:hint="eastAsia" w:ascii="仿宋" w:hAnsi="仿宋" w:eastAsia="仿宋" w:cstheme="minorBidi"/>
          <w:kern w:val="2"/>
          <w:sz w:val="32"/>
          <w:szCs w:val="32"/>
        </w:rPr>
        <w:t>（二）复试形式：采用线下现场复试的方式</w:t>
      </w:r>
    </w:p>
    <w:p>
      <w:pPr>
        <w:pStyle w:val="6"/>
        <w:spacing w:before="0" w:beforeAutospacing="0" w:after="0" w:afterAutospacing="0" w:line="360" w:lineRule="atLeast"/>
        <w:ind w:firstLine="600"/>
        <w:rPr>
          <w:rFonts w:hint="eastAsia" w:ascii="仿宋" w:hAnsi="仿宋" w:eastAsia="仿宋" w:cstheme="minorBidi"/>
          <w:kern w:val="2"/>
          <w:sz w:val="32"/>
          <w:szCs w:val="32"/>
        </w:rPr>
      </w:pPr>
      <w:r>
        <w:rPr>
          <w:rFonts w:hint="eastAsia" w:ascii="仿宋" w:hAnsi="仿宋" w:eastAsia="仿宋" w:cstheme="minorBidi"/>
          <w:kern w:val="2"/>
          <w:sz w:val="32"/>
          <w:szCs w:val="32"/>
        </w:rPr>
        <w:t>（三）复试比例：当一志愿上线考生人数超过实际招生计划1.5倍时，复试比例在1:1.5～1：1.7，各专业有所不同；除此之外，上线考生全部进入复试。</w:t>
      </w:r>
    </w:p>
    <w:p>
      <w:pPr>
        <w:pStyle w:val="6"/>
        <w:spacing w:before="0" w:beforeAutospacing="0" w:after="0" w:afterAutospacing="0" w:line="360" w:lineRule="atLeast"/>
        <w:ind w:firstLine="600"/>
        <w:rPr>
          <w:rFonts w:hint="eastAsia" w:ascii="仿宋" w:hAnsi="仿宋" w:eastAsia="仿宋" w:cstheme="minorBidi"/>
          <w:kern w:val="2"/>
          <w:sz w:val="32"/>
          <w:szCs w:val="32"/>
        </w:rPr>
      </w:pPr>
      <w:r>
        <w:rPr>
          <w:rFonts w:hint="eastAsia" w:ascii="仿宋" w:hAnsi="仿宋" w:eastAsia="仿宋" w:cstheme="minorBidi"/>
          <w:kern w:val="2"/>
          <w:sz w:val="32"/>
          <w:szCs w:val="32"/>
        </w:rPr>
        <w:t>（四）复试时间：一志愿复试时间为3月</w:t>
      </w:r>
      <w:r>
        <w:rPr>
          <w:rFonts w:hint="eastAsia" w:ascii="仿宋" w:hAnsi="仿宋" w:eastAsia="仿宋" w:cstheme="minorBidi"/>
          <w:kern w:val="2"/>
          <w:sz w:val="32"/>
          <w:szCs w:val="32"/>
          <w:lang w:val="en-US" w:eastAsia="zh-CN"/>
        </w:rPr>
        <w:t>31</w:t>
      </w:r>
      <w:r>
        <w:rPr>
          <w:rFonts w:hint="eastAsia" w:ascii="仿宋" w:hAnsi="仿宋" w:eastAsia="仿宋" w:cstheme="minorBidi"/>
          <w:kern w:val="2"/>
          <w:sz w:val="32"/>
          <w:szCs w:val="32"/>
        </w:rPr>
        <w:t>日-4月</w:t>
      </w:r>
      <w:r>
        <w:rPr>
          <w:rFonts w:hint="eastAsia" w:ascii="仿宋" w:hAnsi="仿宋" w:eastAsia="仿宋" w:cstheme="minorBidi"/>
          <w:kern w:val="2"/>
          <w:sz w:val="32"/>
          <w:szCs w:val="32"/>
          <w:lang w:val="en-US" w:eastAsia="zh-CN"/>
        </w:rPr>
        <w:t>7</w:t>
      </w:r>
      <w:r>
        <w:rPr>
          <w:rFonts w:hint="eastAsia" w:ascii="仿宋" w:hAnsi="仿宋" w:eastAsia="仿宋" w:cstheme="minorBidi"/>
          <w:kern w:val="2"/>
          <w:sz w:val="32"/>
          <w:szCs w:val="32"/>
        </w:rPr>
        <w:t>日，具体见钉钉群通知。调剂生复试启动时间预计4月</w:t>
      </w:r>
      <w:r>
        <w:rPr>
          <w:rFonts w:hint="eastAsia" w:ascii="仿宋" w:hAnsi="仿宋" w:eastAsia="仿宋" w:cstheme="minorBidi"/>
          <w:kern w:val="2"/>
          <w:sz w:val="32"/>
          <w:szCs w:val="32"/>
          <w:lang w:val="en-US" w:eastAsia="zh-CN"/>
        </w:rPr>
        <w:t>8</w:t>
      </w:r>
      <w:r>
        <w:rPr>
          <w:rFonts w:hint="eastAsia" w:ascii="仿宋" w:hAnsi="仿宋" w:eastAsia="仿宋" w:cstheme="minorBidi"/>
          <w:kern w:val="2"/>
          <w:sz w:val="32"/>
          <w:szCs w:val="32"/>
        </w:rPr>
        <w:t>日。</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（五）复试细则：</w:t>
      </w:r>
    </w:p>
    <w:p>
      <w:pPr>
        <w:pStyle w:val="6"/>
        <w:spacing w:before="0" w:beforeAutospacing="0" w:after="0" w:afterAutospacing="0" w:line="285" w:lineRule="atLeast"/>
        <w:ind w:firstLine="510"/>
        <w:rPr>
          <w:rFonts w:ascii="仿宋" w:hAnsi="仿宋" w:eastAsia="仿宋" w:cstheme="minorBidi"/>
          <w:sz w:val="32"/>
          <w:szCs w:val="32"/>
        </w:rPr>
      </w:pPr>
      <w:r>
        <w:rPr>
          <w:rFonts w:hint="eastAsia" w:ascii="仿宋" w:hAnsi="仿宋" w:eastAsia="仿宋" w:cstheme="minorBidi"/>
          <w:sz w:val="32"/>
          <w:szCs w:val="32"/>
        </w:rPr>
        <w:t>1. 院校选择：</w:t>
      </w:r>
      <w:r>
        <w:rPr>
          <w:rFonts w:hint="eastAsia" w:ascii="仿宋" w:hAnsi="仿宋" w:eastAsia="仿宋" w:cstheme="minorBidi"/>
          <w:kern w:val="2"/>
          <w:sz w:val="32"/>
          <w:szCs w:val="32"/>
        </w:rPr>
        <w:t>结合我院公布的杭州临床医学院2024年硕士生招生导师名单，报考医学院的考生按规则在复试前在浙江中医药大学2024年硕士研究生服务系统选定复试学院，根据系统选定参加学院复试，通过复试的考生录取到该学院。导师按双向选择方式确定（详见《浙江中医药大学2024年硕士研究生招生一志愿考生复试通知》）。</w:t>
      </w:r>
    </w:p>
    <w:p>
      <w:pPr>
        <w:pStyle w:val="6"/>
        <w:numPr>
          <w:ilvl w:val="0"/>
          <w:numId w:val="1"/>
        </w:numPr>
        <w:spacing w:before="0" w:beforeAutospacing="0" w:after="0" w:afterAutospacing="0" w:line="285" w:lineRule="atLeast"/>
        <w:ind w:firstLine="510"/>
        <w:rPr>
          <w:rFonts w:ascii="仿宋" w:hAnsi="仿宋" w:eastAsia="仿宋" w:cstheme="minorBidi"/>
          <w:sz w:val="32"/>
          <w:szCs w:val="32"/>
        </w:rPr>
      </w:pPr>
      <w:r>
        <w:rPr>
          <w:rFonts w:hint="eastAsia" w:ascii="仿宋" w:hAnsi="仿宋" w:eastAsia="仿宋" w:cstheme="minorBidi"/>
          <w:sz w:val="32"/>
          <w:szCs w:val="32"/>
        </w:rPr>
        <w:t>资格审查</w:t>
      </w:r>
    </w:p>
    <w:p>
      <w:pPr>
        <w:pStyle w:val="6"/>
        <w:spacing w:before="0" w:beforeAutospacing="0" w:after="0" w:afterAutospacing="0" w:line="354" w:lineRule="atLeas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按照学校要求，学院加强对考生身份的审查核验，严防复试“替考”。复试前学院对考生报名材料原件及考生资格进行严格审查，对不符合规定者，不予复试。各学院在复试时将认真核对有效身份证、初试准考证；认真审查往届本科考生的本科毕业证书原件、学位证书原件。应届考生完整注册后的学生证（高校教务部门颁发的学生证）、盖有红章的大学期间的成绩单。</w:t>
      </w:r>
    </w:p>
    <w:p>
      <w:pPr>
        <w:pStyle w:val="6"/>
        <w:spacing w:before="0" w:beforeAutospacing="0" w:after="0" w:afterAutospacing="0" w:line="354" w:lineRule="atLeas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请参加复试的考生于3月</w:t>
      </w:r>
      <w:r>
        <w:rPr>
          <w:rFonts w:hint="eastAsia" w:ascii="仿宋" w:hAnsi="仿宋" w:eastAsia="仿宋" w:cstheme="minorBidi"/>
          <w:kern w:val="2"/>
          <w:sz w:val="32"/>
          <w:szCs w:val="32"/>
          <w:lang w:val="en-US" w:eastAsia="zh-CN"/>
        </w:rPr>
        <w:t>31</w:t>
      </w:r>
      <w:r>
        <w:rPr>
          <w:rFonts w:hint="eastAsia" w:ascii="仿宋" w:hAnsi="仿宋" w:eastAsia="仿宋" w:cstheme="minorBidi"/>
          <w:kern w:val="2"/>
          <w:sz w:val="32"/>
          <w:szCs w:val="32"/>
        </w:rPr>
        <w:t>日（周</w:t>
      </w:r>
      <w:r>
        <w:rPr>
          <w:rFonts w:hint="eastAsia" w:ascii="仿宋" w:hAnsi="仿宋" w:eastAsia="仿宋" w:cstheme="minorBidi"/>
          <w:kern w:val="2"/>
          <w:sz w:val="32"/>
          <w:szCs w:val="32"/>
          <w:lang w:eastAsia="zh-CN"/>
        </w:rPr>
        <w:t>日</w:t>
      </w:r>
      <w:r>
        <w:rPr>
          <w:rFonts w:hint="eastAsia" w:ascii="仿宋" w:hAnsi="仿宋" w:eastAsia="仿宋" w:cstheme="minorBidi"/>
          <w:kern w:val="2"/>
          <w:sz w:val="32"/>
          <w:szCs w:val="32"/>
        </w:rPr>
        <w:t>）12点之前，将以下</w:t>
      </w:r>
      <w:r>
        <w:rPr>
          <w:rFonts w:ascii="仿宋" w:hAnsi="仿宋" w:eastAsia="仿宋" w:cstheme="minorBidi"/>
          <w:kern w:val="2"/>
          <w:sz w:val="32"/>
          <w:szCs w:val="32"/>
        </w:rPr>
        <w:t>11</w:t>
      </w:r>
      <w:r>
        <w:rPr>
          <w:rFonts w:hint="eastAsia" w:ascii="仿宋" w:hAnsi="仿宋" w:eastAsia="仿宋" w:cstheme="minorBidi"/>
          <w:kern w:val="2"/>
          <w:sz w:val="32"/>
          <w:szCs w:val="32"/>
        </w:rPr>
        <w:t>项材料扫描件发送至邮箱hzlcyxy620@126.com，统一命名为：“姓名+专业名称+身份证号 杭州临床医学院 材料1-11”：</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（1）本人有效身份证；</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（2）初试准考证；</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（3）应届生出示完整注册后的学生证（高校教务部门颁发的学生证）和《学信网学籍备案表》；</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（4）往届生本科毕业证书、学位证书和《学信网学历备案表》；</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（5）</w:t>
      </w:r>
      <w:r>
        <w:rPr>
          <w:rFonts w:hint="eastAsia" w:ascii="仿宋" w:hAnsi="仿宋" w:eastAsia="仿宋" w:cstheme="minorBidi"/>
          <w:b/>
          <w:bCs/>
          <w:kern w:val="2"/>
          <w:sz w:val="32"/>
          <w:szCs w:val="32"/>
        </w:rPr>
        <w:t>盖有红章</w:t>
      </w:r>
      <w:r>
        <w:rPr>
          <w:rFonts w:hint="eastAsia" w:ascii="仿宋" w:hAnsi="仿宋" w:eastAsia="仿宋" w:cstheme="minorBidi"/>
          <w:kern w:val="2"/>
          <w:sz w:val="32"/>
          <w:szCs w:val="32"/>
        </w:rPr>
        <w:t>的大学期间成绩单（应届生可以向所在学校教务部门索要；往届生可向档案管理部门要求复印，并加盖档案管理部门红章）；</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（6）考生简介。含考生自述（全面介绍自己，格式无需统一）、参与科研、发表论文、获奖、社会实践等材料；</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（7）部分经省教育厅批准的专升本应届生请上传省教育厅录取名册（复印件）及学校教务部门发放的学生证；</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（8）退役大学生士兵计划考生需提交：《男（女）性应征公民入伍批准书》和《退出现役证》。</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（9）</w:t>
      </w:r>
      <w:r>
        <w:fldChar w:fldCharType="begin"/>
      </w:r>
      <w:r>
        <w:instrText xml:space="preserve"> HYPERLINK "http://yjsgl.zcmu.edu.cn/storage/uploads/file/20210323/1616509820782539.doc" \o "政审表.doc" </w:instrText>
      </w:r>
      <w:r>
        <w:fldChar w:fldCharType="separate"/>
      </w:r>
      <w:r>
        <w:rPr>
          <w:rStyle w:val="10"/>
          <w:rFonts w:hint="eastAsia" w:ascii="仿宋" w:hAnsi="仿宋" w:eastAsia="仿宋" w:cstheme="minorBidi"/>
          <w:b/>
          <w:bCs/>
          <w:kern w:val="2"/>
          <w:sz w:val="32"/>
          <w:szCs w:val="32"/>
        </w:rPr>
        <w:t>政审表</w:t>
      </w:r>
      <w:r>
        <w:rPr>
          <w:rStyle w:val="10"/>
          <w:rFonts w:hint="eastAsia" w:ascii="仿宋" w:hAnsi="仿宋" w:eastAsia="仿宋" w:cstheme="minorBidi"/>
          <w:b/>
          <w:bCs/>
          <w:kern w:val="2"/>
          <w:sz w:val="32"/>
          <w:szCs w:val="32"/>
        </w:rPr>
        <w:fldChar w:fldCharType="end"/>
      </w:r>
      <w:r>
        <w:rPr>
          <w:rFonts w:hint="eastAsia" w:ascii="仿宋" w:hAnsi="仿宋" w:eastAsia="仿宋" w:cstheme="minorBidi"/>
          <w:kern w:val="2"/>
          <w:sz w:val="32"/>
          <w:szCs w:val="32"/>
        </w:rPr>
        <w:t>（应届生由母校出具，往届生由工作单位或户口所在地派出所出具并盖单位红章）。于入学第一天带原件交学院辅导员存档；</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（10）结合学校公布的浙江中医药大学2024年硕士招生导师名单，填写导师志愿单（附件2）。填写完整后打包在材料内，每个考生可以选择本专业的两个不同方向导师或同一方向的两位导师；</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（11）下载《浙江中医药大学诚信复试承诺书》（附件3），签名后打包在材料内并于现场复试时上交。</w:t>
      </w:r>
    </w:p>
    <w:p>
      <w:pPr>
        <w:pStyle w:val="6"/>
        <w:spacing w:before="0" w:beforeAutospacing="0" w:after="0" w:afterAutospacing="0" w:line="240" w:lineRule="atLeast"/>
        <w:ind w:firstLine="320" w:firstLineChars="100"/>
        <w:rPr>
          <w:rFonts w:ascii="仿宋" w:hAnsi="仿宋" w:eastAsia="仿宋" w:cstheme="minorBidi"/>
          <w:sz w:val="32"/>
          <w:szCs w:val="32"/>
        </w:rPr>
      </w:pPr>
      <w:r>
        <w:rPr>
          <w:rFonts w:hint="eastAsia" w:ascii="仿宋" w:hAnsi="仿宋" w:eastAsia="仿宋" w:cstheme="minorBidi"/>
          <w:kern w:val="2"/>
          <w:sz w:val="32"/>
          <w:szCs w:val="32"/>
        </w:rPr>
        <w:t xml:space="preserve">  资格审核不通过的考生无法参加我院复试，审查通过的考生在现场复试时携带上述材料原件交至学院复试组。未按要求或者提供虚假信息的考生将取消复试、录取资格，责任自负。应届生毕业时未拿到毕业证者一律取消录取资格。</w:t>
      </w:r>
    </w:p>
    <w:p>
      <w:pPr>
        <w:pStyle w:val="6"/>
        <w:numPr>
          <w:ilvl w:val="0"/>
          <w:numId w:val="1"/>
        </w:numPr>
        <w:spacing w:before="0" w:beforeAutospacing="0" w:after="0" w:afterAutospacing="0" w:line="285" w:lineRule="atLeast"/>
        <w:ind w:firstLine="510"/>
        <w:jc w:val="center"/>
        <w:rPr>
          <w:rFonts w:hint="eastAsia" w:ascii="仿宋" w:hAnsi="仿宋" w:eastAsia="仿宋" w:cstheme="minorBidi"/>
          <w:sz w:val="32"/>
          <w:szCs w:val="32"/>
        </w:rPr>
      </w:pPr>
      <w:r>
        <w:rPr>
          <w:rFonts w:hint="eastAsia" w:ascii="仿宋" w:hAnsi="仿宋" w:eastAsia="仿宋" w:cstheme="minorBidi"/>
          <w:kern w:val="2"/>
          <w:sz w:val="32"/>
          <w:szCs w:val="32"/>
        </w:rPr>
        <w:t>复试具体通知：参加复试考生务必于3月</w:t>
      </w:r>
      <w:r>
        <w:rPr>
          <w:rFonts w:ascii="仿宋" w:hAnsi="仿宋" w:eastAsia="仿宋" w:cstheme="minorBidi"/>
          <w:kern w:val="2"/>
          <w:sz w:val="32"/>
          <w:szCs w:val="32"/>
        </w:rPr>
        <w:t>2</w:t>
      </w:r>
      <w:r>
        <w:rPr>
          <w:rFonts w:hint="eastAsia" w:ascii="仿宋" w:hAnsi="仿宋" w:eastAsia="仿宋" w:cstheme="minorBidi"/>
          <w:kern w:val="2"/>
          <w:sz w:val="32"/>
          <w:szCs w:val="32"/>
          <w:lang w:val="en-US" w:eastAsia="zh-CN"/>
        </w:rPr>
        <w:t>9</w:t>
      </w:r>
      <w:r>
        <w:rPr>
          <w:rFonts w:hint="eastAsia" w:ascii="仿宋" w:hAnsi="仿宋" w:eastAsia="仿宋" w:cstheme="minorBidi"/>
          <w:kern w:val="2"/>
          <w:sz w:val="32"/>
          <w:szCs w:val="32"/>
        </w:rPr>
        <w:t>日周</w:t>
      </w:r>
      <w:r>
        <w:rPr>
          <w:rFonts w:hint="eastAsia" w:ascii="仿宋" w:hAnsi="仿宋" w:eastAsia="仿宋" w:cstheme="minorBidi"/>
          <w:kern w:val="2"/>
          <w:sz w:val="32"/>
          <w:szCs w:val="32"/>
          <w:lang w:eastAsia="zh-CN"/>
        </w:rPr>
        <w:t>五</w:t>
      </w:r>
      <w:r>
        <w:rPr>
          <w:rFonts w:hint="eastAsia" w:ascii="仿宋" w:hAnsi="仿宋" w:eastAsia="仿宋" w:cstheme="minorBidi"/>
          <w:kern w:val="2"/>
          <w:sz w:val="32"/>
          <w:szCs w:val="32"/>
        </w:rPr>
        <w:t>下午2点之前，</w:t>
      </w:r>
      <w:r>
        <w:rPr>
          <w:rFonts w:hint="eastAsia" w:ascii="仿宋" w:hAnsi="仿宋" w:eastAsia="仿宋" w:cstheme="minorBidi"/>
          <w:sz w:val="32"/>
          <w:szCs w:val="32"/>
        </w:rPr>
        <w:t>扫描钉钉二维码，加入杭州临床医学院2024统考研究生复试群：</w:t>
      </w:r>
      <w:r>
        <w:rPr>
          <w:rFonts w:ascii="仿宋" w:hAnsi="仿宋" w:eastAsia="仿宋" w:cstheme="minorBidi"/>
          <w:sz w:val="32"/>
          <w:szCs w:val="32"/>
        </w:rPr>
        <w:drawing>
          <wp:inline distT="0" distB="0" distL="0" distR="0">
            <wp:extent cx="3019425" cy="3765550"/>
            <wp:effectExtent l="0" t="0" r="0" b="6350"/>
            <wp:docPr id="3" name="图片 3" descr="C:\Users\LingPC\Documents\WeChat Files\wxid_8541435413812\FileStorage\Temp\f4bdba7241fff50c08dd76e9a1cf9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ingPC\Documents\WeChat Files\wxid_8541435413812\FileStorage\Temp\f4bdba7241fff50c08dd76e9a1cf9b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028638" cy="3777567"/>
                    </a:xfrm>
                    <a:prstGeom prst="rect">
                      <a:avLst/>
                    </a:prstGeom>
                    <a:noFill/>
                    <a:ln>
                      <a:noFill/>
                    </a:ln>
                  </pic:spPr>
                </pic:pic>
              </a:graphicData>
            </a:graphic>
          </wp:inline>
        </w:drawing>
      </w:r>
    </w:p>
    <w:p>
      <w:pPr>
        <w:pStyle w:val="6"/>
        <w:spacing w:before="0" w:beforeAutospacing="0" w:after="0" w:afterAutospacing="0" w:line="285" w:lineRule="atLeast"/>
        <w:jc w:val="center"/>
        <w:rPr>
          <w:rFonts w:ascii="仿宋" w:hAnsi="仿宋" w:eastAsia="仿宋" w:cstheme="minorBidi"/>
          <w:sz w:val="32"/>
          <w:szCs w:val="32"/>
        </w:rPr>
      </w:pPr>
      <w:r>
        <w:rPr>
          <w:rFonts w:hint="eastAsia" w:ascii="仿宋" w:hAnsi="仿宋" w:eastAsia="仿宋" w:cstheme="minorBidi"/>
          <w:sz w:val="32"/>
          <w:szCs w:val="32"/>
        </w:rPr>
        <w:t>钉钉群</w:t>
      </w:r>
    </w:p>
    <w:p>
      <w:pPr>
        <w:numPr>
          <w:ilvl w:val="0"/>
          <w:numId w:val="1"/>
        </w:numPr>
        <w:spacing w:line="540" w:lineRule="exact"/>
        <w:ind w:firstLine="510"/>
        <w:rPr>
          <w:rFonts w:ascii="仿宋" w:hAnsi="仿宋" w:eastAsia="仿宋" w:cstheme="minorBidi"/>
          <w:sz w:val="32"/>
          <w:szCs w:val="32"/>
        </w:rPr>
      </w:pPr>
      <w:r>
        <w:rPr>
          <w:rFonts w:hint="eastAsia" w:ascii="仿宋" w:hAnsi="仿宋" w:eastAsia="仿宋" w:cstheme="minorBidi"/>
          <w:sz w:val="32"/>
          <w:szCs w:val="32"/>
        </w:rPr>
        <w:t>复试内容：学院复试以科研能力和专业知识考核为主，题型以综合性、开放性的能力型试题为主。学院根据研究生入学基本能力要求，结合专业特点、招生类别（学硕与专硕各有侧重）等，准备复试题库。学院按七个模块设立题库：英语听力、英语口语及专业外语、学业知识、专业素养、实践解决问题能力、发展潜力科研创新、综合素质。题型以综合性、开放性的能力型试题为主，复试题库由学院按照学科专业统一准备。英语听力和口语的测试将在各专业复试环节现场进行。</w:t>
      </w:r>
    </w:p>
    <w:p>
      <w:pPr>
        <w:numPr>
          <w:ilvl w:val="0"/>
          <w:numId w:val="0"/>
        </w:num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复试坚持对学生政治态度、思想表现、道德品质、科学精神、诚实守信、遵纪守法等方面的考察，并以提高选拔质量为核心，突出对考生创新能力、专业素养和综合素质的考核，结合专业特点、招生类别，促进创新拔尖人才</w:t>
      </w:r>
      <w:r>
        <w:rPr>
          <w:rFonts w:hint="eastAsia" w:ascii="仿宋" w:hAnsi="仿宋" w:eastAsia="仿宋" w:cstheme="minorBidi"/>
          <w:sz w:val="32"/>
          <w:szCs w:val="32"/>
          <w:lang w:eastAsia="zh-CN"/>
        </w:rPr>
        <w:t>选拔</w:t>
      </w:r>
      <w:r>
        <w:rPr>
          <w:rFonts w:hint="eastAsia" w:ascii="仿宋" w:hAnsi="仿宋" w:eastAsia="仿宋" w:cstheme="minorBidi"/>
          <w:sz w:val="32"/>
          <w:szCs w:val="32"/>
        </w:rPr>
        <w:t>。</w:t>
      </w:r>
    </w:p>
    <w:p>
      <w:pPr>
        <w:numPr>
          <w:ilvl w:val="0"/>
          <w:numId w:val="0"/>
        </w:numPr>
        <w:spacing w:line="540" w:lineRule="exact"/>
        <w:ind w:firstLine="320" w:firstLineChars="100"/>
        <w:rPr>
          <w:rFonts w:ascii="仿宋" w:hAnsi="仿宋" w:eastAsia="仿宋" w:cstheme="minorBidi"/>
          <w:sz w:val="32"/>
          <w:szCs w:val="32"/>
        </w:rPr>
      </w:pPr>
      <w:r>
        <w:rPr>
          <w:rFonts w:hint="eastAsia" w:ascii="仿宋" w:hAnsi="仿宋" w:eastAsia="仿宋" w:cstheme="minorBidi"/>
          <w:sz w:val="32"/>
          <w:szCs w:val="32"/>
        </w:rPr>
        <w:t>复试环节：</w:t>
      </w:r>
    </w:p>
    <w:p>
      <w:pPr>
        <w:numPr>
          <w:ilvl w:val="0"/>
          <w:numId w:val="0"/>
        </w:numPr>
        <w:spacing w:line="540" w:lineRule="exact"/>
        <w:ind w:firstLine="320" w:firstLineChars="100"/>
        <w:rPr>
          <w:rFonts w:ascii="仿宋" w:hAnsi="仿宋" w:eastAsia="仿宋" w:cstheme="minorBidi"/>
          <w:sz w:val="32"/>
          <w:szCs w:val="32"/>
        </w:rPr>
      </w:pPr>
      <w:r>
        <w:rPr>
          <w:rFonts w:hint="eastAsia" w:ascii="仿宋" w:hAnsi="仿宋" w:eastAsia="仿宋" w:cstheme="minorBidi"/>
          <w:sz w:val="32"/>
          <w:szCs w:val="32"/>
        </w:rPr>
        <w:t>（1）PPT自我介绍（3分钟以内）(请在复试前一天下班前发送至杭临已陆续</w:t>
      </w:r>
      <w:r>
        <w:rPr>
          <w:rFonts w:ascii="仿宋" w:hAnsi="仿宋" w:eastAsia="仿宋" w:cstheme="minorBidi"/>
          <w:sz w:val="32"/>
          <w:szCs w:val="32"/>
        </w:rPr>
        <w:t>)</w:t>
      </w:r>
    </w:p>
    <w:p>
      <w:pPr>
        <w:numPr>
          <w:ilvl w:val="0"/>
          <w:numId w:val="0"/>
        </w:numPr>
        <w:spacing w:line="540" w:lineRule="exact"/>
        <w:ind w:firstLine="320" w:firstLineChars="100"/>
        <w:rPr>
          <w:rFonts w:ascii="仿宋" w:hAnsi="仿宋" w:eastAsia="仿宋" w:cstheme="minorBidi"/>
          <w:sz w:val="32"/>
          <w:szCs w:val="32"/>
        </w:rPr>
      </w:pPr>
      <w:r>
        <w:rPr>
          <w:rFonts w:hint="eastAsia" w:ascii="仿宋" w:hAnsi="仿宋" w:eastAsia="仿宋" w:cstheme="minorBidi"/>
          <w:sz w:val="32"/>
          <w:szCs w:val="32"/>
        </w:rPr>
        <w:t>（2）英语复试：以自我介绍、专业知识随机抽取问答、专家现场提问为主要形式；</w:t>
      </w:r>
    </w:p>
    <w:p>
      <w:pPr>
        <w:numPr>
          <w:ilvl w:val="0"/>
          <w:numId w:val="0"/>
        </w:numPr>
        <w:spacing w:line="540" w:lineRule="exact"/>
        <w:ind w:firstLine="320" w:firstLineChars="100"/>
        <w:rPr>
          <w:rFonts w:ascii="仿宋" w:hAnsi="仿宋" w:eastAsia="仿宋" w:cstheme="minorBidi"/>
          <w:sz w:val="32"/>
          <w:szCs w:val="32"/>
        </w:rPr>
      </w:pPr>
      <w:r>
        <w:rPr>
          <w:rFonts w:hint="eastAsia" w:ascii="仿宋" w:hAnsi="仿宋" w:eastAsia="仿宋" w:cstheme="minorBidi"/>
          <w:sz w:val="32"/>
          <w:szCs w:val="32"/>
        </w:rPr>
        <w:t>（3）专业综合知识：一般为随机抽取2-3个专业问题及专家补充问答；</w:t>
      </w:r>
    </w:p>
    <w:p>
      <w:pPr>
        <w:numPr>
          <w:ilvl w:val="0"/>
          <w:numId w:val="0"/>
        </w:numPr>
        <w:spacing w:line="540" w:lineRule="exact"/>
        <w:ind w:firstLine="0"/>
        <w:rPr>
          <w:rFonts w:ascii="仿宋" w:hAnsi="仿宋" w:eastAsia="仿宋" w:cstheme="minorBidi"/>
          <w:sz w:val="32"/>
          <w:szCs w:val="32"/>
        </w:rPr>
      </w:pPr>
      <w:r>
        <w:rPr>
          <w:rFonts w:hint="eastAsia" w:ascii="仿宋" w:hAnsi="仿宋" w:eastAsia="仿宋" w:cstheme="minorBidi"/>
          <w:sz w:val="32"/>
          <w:szCs w:val="32"/>
        </w:rPr>
        <w:t>（4）综合素质能力题：一般为随机抽取</w:t>
      </w:r>
      <w:r>
        <w:rPr>
          <w:rFonts w:ascii="仿宋" w:hAnsi="仿宋" w:eastAsia="仿宋" w:cstheme="minorBidi"/>
          <w:sz w:val="32"/>
          <w:szCs w:val="32"/>
        </w:rPr>
        <w:t>1</w:t>
      </w:r>
      <w:r>
        <w:rPr>
          <w:rFonts w:hint="eastAsia" w:ascii="仿宋" w:hAnsi="仿宋" w:eastAsia="仿宋" w:cstheme="minorBidi"/>
          <w:sz w:val="32"/>
          <w:szCs w:val="32"/>
        </w:rPr>
        <w:t>-</w:t>
      </w:r>
      <w:r>
        <w:rPr>
          <w:rFonts w:ascii="仿宋" w:hAnsi="仿宋" w:eastAsia="仿宋" w:cstheme="minorBidi"/>
          <w:sz w:val="32"/>
          <w:szCs w:val="32"/>
        </w:rPr>
        <w:t>2</w:t>
      </w:r>
      <w:r>
        <w:rPr>
          <w:rFonts w:hint="eastAsia" w:ascii="仿宋" w:hAnsi="仿宋" w:eastAsia="仿宋" w:cstheme="minorBidi"/>
          <w:sz w:val="32"/>
          <w:szCs w:val="32"/>
        </w:rPr>
        <w:t>个综合素质思辩题。</w:t>
      </w:r>
    </w:p>
    <w:p>
      <w:pPr>
        <w:numPr>
          <w:ilvl w:val="0"/>
          <w:numId w:val="1"/>
        </w:numPr>
        <w:spacing w:line="540" w:lineRule="exact"/>
        <w:ind w:firstLine="510"/>
        <w:rPr>
          <w:rFonts w:ascii="仿宋" w:hAnsi="仿宋" w:eastAsia="仿宋" w:cstheme="minorBidi"/>
          <w:sz w:val="32"/>
          <w:szCs w:val="32"/>
        </w:rPr>
      </w:pPr>
      <w:r>
        <w:rPr>
          <w:rFonts w:hint="eastAsia" w:ascii="仿宋" w:hAnsi="仿宋" w:eastAsia="仿宋" w:cstheme="minorBidi"/>
          <w:sz w:val="32"/>
          <w:szCs w:val="32"/>
        </w:rPr>
        <w:t>复试时长：每位考生的复试时间一般不少于20分钟。复试全过程录音录像备案。</w:t>
      </w:r>
    </w:p>
    <w:p>
      <w:pPr>
        <w:numPr>
          <w:ilvl w:val="0"/>
          <w:numId w:val="1"/>
        </w:numPr>
        <w:spacing w:line="540" w:lineRule="exact"/>
        <w:ind w:firstLine="510"/>
        <w:rPr>
          <w:rFonts w:ascii="仿宋" w:hAnsi="仿宋" w:eastAsia="仿宋" w:cstheme="minorBidi"/>
          <w:sz w:val="32"/>
          <w:szCs w:val="32"/>
        </w:rPr>
      </w:pPr>
      <w:r>
        <w:rPr>
          <w:rFonts w:hint="eastAsia" w:ascii="仿宋" w:hAnsi="仿宋" w:eastAsia="仿宋" w:cstheme="minorBidi"/>
          <w:sz w:val="32"/>
          <w:szCs w:val="32"/>
        </w:rPr>
        <w:t>复试结果：复试成绩由英语听力10%、英语口语及专业外语10%、专业知识能力60%、综合素质20%四项内容组成。</w:t>
      </w:r>
    </w:p>
    <w:p>
      <w:pPr>
        <w:numPr>
          <w:ilvl w:val="0"/>
          <w:numId w:val="0"/>
        </w:numPr>
        <w:spacing w:line="540" w:lineRule="exact"/>
        <w:ind w:firstLine="566" w:firstLineChars="177"/>
        <w:rPr>
          <w:rFonts w:hint="eastAsia" w:ascii="仿宋" w:hAnsi="仿宋" w:eastAsia="仿宋" w:cstheme="minorBidi"/>
          <w:sz w:val="32"/>
          <w:szCs w:val="32"/>
        </w:rPr>
      </w:pPr>
      <w:r>
        <w:rPr>
          <w:rFonts w:hint="eastAsia" w:ascii="仿宋" w:hAnsi="仿宋" w:eastAsia="仿宋" w:cstheme="minorBidi"/>
          <w:sz w:val="32"/>
          <w:szCs w:val="32"/>
        </w:rPr>
        <w:t>总成绩计算方法初试成绩/5* 65%+复试总成绩*35%，创新性成果（省部级成果并为第一负责人）可酌情加分，最多不超过5分。学院淘汰的考生应是复试成绩</w:t>
      </w:r>
      <w:r>
        <w:rPr>
          <w:rFonts w:hint="eastAsia" w:ascii="仿宋" w:hAnsi="仿宋" w:eastAsia="仿宋" w:cstheme="minorBidi"/>
          <w:sz w:val="32"/>
          <w:szCs w:val="32"/>
          <w:lang w:eastAsia="zh-CN"/>
        </w:rPr>
        <w:t>小于</w:t>
      </w:r>
      <w:r>
        <w:rPr>
          <w:rFonts w:hint="eastAsia" w:ascii="仿宋" w:hAnsi="仿宋" w:eastAsia="仿宋" w:cstheme="minorBidi"/>
          <w:sz w:val="32"/>
          <w:szCs w:val="32"/>
          <w:lang w:val="en-US" w:eastAsia="zh-CN"/>
        </w:rPr>
        <w:t>60分</w:t>
      </w:r>
      <w:r>
        <w:rPr>
          <w:rFonts w:hint="eastAsia" w:ascii="仿宋" w:hAnsi="仿宋" w:eastAsia="仿宋" w:cstheme="minorBidi"/>
          <w:sz w:val="32"/>
          <w:szCs w:val="32"/>
        </w:rPr>
        <w:t>或是本专业总成绩最低的考生。</w:t>
      </w:r>
    </w:p>
    <w:p>
      <w:pPr>
        <w:pStyle w:val="6"/>
        <w:numPr>
          <w:ilvl w:val="0"/>
          <w:numId w:val="1"/>
        </w:numPr>
        <w:spacing w:before="0" w:beforeAutospacing="0" w:after="0" w:afterAutospacing="0" w:line="360" w:lineRule="atLeast"/>
        <w:ind w:firstLine="510"/>
        <w:rPr>
          <w:rFonts w:ascii="仿宋" w:hAnsi="仿宋" w:eastAsia="仿宋" w:cstheme="minorBidi"/>
          <w:sz w:val="32"/>
          <w:szCs w:val="32"/>
        </w:rPr>
      </w:pPr>
      <w:r>
        <w:rPr>
          <w:rFonts w:hint="eastAsia" w:ascii="仿宋" w:hAnsi="仿宋" w:eastAsia="仿宋" w:cstheme="minorBidi"/>
          <w:kern w:val="2"/>
          <w:sz w:val="32"/>
          <w:szCs w:val="32"/>
        </w:rPr>
        <w:t>诚信复试：复试是国家研究生招生考试的一部分，复试内容属于国家机密级。复试过程中考生禁止带通讯设备，禁止录音、录像和录屏，禁止将相关信息泄露或公布。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pPr>
        <w:pStyle w:val="6"/>
        <w:numPr>
          <w:ilvl w:val="0"/>
          <w:numId w:val="1"/>
        </w:numPr>
        <w:spacing w:before="0" w:beforeAutospacing="0" w:after="0" w:afterAutospacing="0" w:line="360" w:lineRule="atLeast"/>
        <w:ind w:firstLine="510"/>
        <w:rPr>
          <w:rFonts w:ascii="仿宋" w:hAnsi="仿宋" w:eastAsia="仿宋" w:cstheme="minorBidi"/>
          <w:kern w:val="2"/>
          <w:sz w:val="32"/>
          <w:szCs w:val="32"/>
        </w:rPr>
      </w:pPr>
      <w:r>
        <w:rPr>
          <w:rFonts w:hint="eastAsia" w:ascii="仿宋" w:hAnsi="仿宋" w:eastAsia="仿宋" w:cstheme="minorBidi"/>
          <w:kern w:val="2"/>
          <w:sz w:val="32"/>
          <w:szCs w:val="32"/>
        </w:rPr>
        <w:t>复试准备：考生提前到达考场，携带本人有效居民身份证及要求出示的学业证明等候考，考试不能携带手机和任何复试相关资料。</w:t>
      </w:r>
    </w:p>
    <w:p>
      <w:pPr>
        <w:numPr>
          <w:ilvl w:val="0"/>
          <w:numId w:val="1"/>
        </w:numPr>
        <w:spacing w:line="540" w:lineRule="exact"/>
        <w:ind w:firstLine="510"/>
        <w:rPr>
          <w:rFonts w:ascii="仿宋" w:hAnsi="仿宋" w:eastAsia="仿宋" w:cstheme="minorBidi"/>
          <w:sz w:val="32"/>
          <w:szCs w:val="32"/>
        </w:rPr>
      </w:pPr>
      <w:r>
        <w:rPr>
          <w:rFonts w:hint="eastAsia" w:ascii="仿宋" w:hAnsi="仿宋" w:eastAsia="仿宋" w:cstheme="minorBidi"/>
          <w:sz w:val="32"/>
          <w:szCs w:val="32"/>
        </w:rPr>
        <w:t>我院不会在复试任何阶段收取任何费用，请保持警惕，防止网络及电信诈骗。如有冒充学院工作人员或研究生导师，以面试各种方式让考生交费或预收学费请不要上当受骗。</w:t>
      </w:r>
    </w:p>
    <w:p>
      <w:pPr>
        <w:numPr>
          <w:ilvl w:val="0"/>
          <w:numId w:val="1"/>
        </w:numPr>
        <w:spacing w:line="540" w:lineRule="exact"/>
        <w:ind w:firstLine="510"/>
        <w:rPr>
          <w:rFonts w:ascii="仿宋" w:hAnsi="仿宋" w:eastAsia="仿宋" w:cstheme="minorBidi"/>
          <w:sz w:val="32"/>
          <w:szCs w:val="32"/>
        </w:rPr>
      </w:pPr>
      <w:r>
        <w:rPr>
          <w:rFonts w:ascii="仿宋" w:hAnsi="仿宋" w:eastAsia="仿宋" w:cstheme="minorBidi"/>
          <w:sz w:val="32"/>
          <w:szCs w:val="32"/>
        </w:rPr>
        <w:t>心理测试：</w:t>
      </w:r>
      <w:r>
        <w:rPr>
          <w:rFonts w:hint="eastAsia" w:ascii="仿宋" w:hAnsi="仿宋" w:eastAsia="仿宋" w:cstheme="minorBidi"/>
          <w:sz w:val="32"/>
          <w:szCs w:val="32"/>
        </w:rPr>
        <w:t>由学校心理健康教育中心组织，通过网络进行测试，请关注学校通知并及时完成。</w:t>
      </w:r>
    </w:p>
    <w:p>
      <w:pPr>
        <w:numPr>
          <w:ilvl w:val="0"/>
          <w:numId w:val="1"/>
        </w:numPr>
        <w:spacing w:line="540" w:lineRule="exact"/>
        <w:ind w:firstLine="510"/>
        <w:rPr>
          <w:rFonts w:ascii="仿宋" w:hAnsi="仿宋" w:eastAsia="仿宋" w:cstheme="minorBidi"/>
          <w:sz w:val="32"/>
          <w:szCs w:val="32"/>
        </w:rPr>
      </w:pPr>
      <w:r>
        <w:rPr>
          <w:rFonts w:ascii="仿宋" w:hAnsi="仿宋" w:eastAsia="仿宋" w:cstheme="minorBidi"/>
          <w:sz w:val="32"/>
          <w:szCs w:val="32"/>
        </w:rPr>
        <w:t>体检工作：复试后被拟录取的考生请于一周内到当地三级及以上医院自行体检，体检项目应包含：身高体重、内科、外科、眼科（含色觉）、鼻（含嗅觉）、耳（含听力）、血常规、尿常规、胸片、心电图、肝功能三项、肾功能两项。</w:t>
      </w:r>
      <w:r>
        <w:fldChar w:fldCharType="begin"/>
      </w:r>
      <w:r>
        <w:instrText xml:space="preserve"> HYPERLINK "https://yjsgl.zcmu.edu.cn/storage/uploads/file/20230325/1679707464420297.doc" \o "浙江中医药大学研究生复试体检表.doc" </w:instrText>
      </w:r>
      <w:r>
        <w:fldChar w:fldCharType="separate"/>
      </w:r>
      <w:r>
        <w:rPr>
          <w:rFonts w:hint="eastAsia" w:ascii="仿宋" w:hAnsi="仿宋" w:eastAsia="仿宋" w:cstheme="minorBidi"/>
          <w:sz w:val="32"/>
          <w:szCs w:val="32"/>
        </w:rPr>
        <w:t>体检表</w:t>
      </w:r>
      <w:r>
        <w:rPr>
          <w:rFonts w:hint="eastAsia" w:ascii="仿宋" w:hAnsi="仿宋" w:eastAsia="仿宋" w:cstheme="minorBidi"/>
          <w:sz w:val="32"/>
          <w:szCs w:val="32"/>
        </w:rPr>
        <w:fldChar w:fldCharType="end"/>
      </w:r>
      <w:r>
        <w:rPr>
          <w:rFonts w:hint="eastAsia" w:ascii="仿宋" w:hAnsi="仿宋" w:eastAsia="仿宋" w:cstheme="minorBidi"/>
          <w:sz w:val="32"/>
          <w:szCs w:val="32"/>
        </w:rPr>
        <w:t>需附本人照片，并写上“是本人体检，无代检”并签名。</w:t>
      </w:r>
      <w:r>
        <w:rPr>
          <w:rFonts w:ascii="仿宋" w:hAnsi="仿宋" w:eastAsia="仿宋" w:cstheme="minorBidi"/>
          <w:sz w:val="32"/>
          <w:szCs w:val="32"/>
        </w:rPr>
        <w:drawing>
          <wp:inline distT="0" distB="0" distL="114300" distR="114300">
            <wp:extent cx="9525" cy="9525"/>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hint="eastAsia" w:ascii="仿宋" w:hAnsi="仿宋" w:eastAsia="仿宋" w:cstheme="minorBidi"/>
          <w:sz w:val="32"/>
          <w:szCs w:val="32"/>
        </w:rPr>
        <w:t>如使用医院提供的体检表，体检项目需覆盖学校要求的体检项目。</w:t>
      </w:r>
    </w:p>
    <w:p>
      <w:pPr>
        <w:spacing w:line="540" w:lineRule="exact"/>
        <w:ind w:firstLine="640" w:firstLineChars="200"/>
        <w:jc w:val="left"/>
        <w:rPr>
          <w:rFonts w:ascii="仿宋" w:hAnsi="仿宋" w:eastAsia="仿宋" w:cstheme="minorBidi"/>
          <w:sz w:val="32"/>
          <w:szCs w:val="32"/>
        </w:rPr>
      </w:pPr>
      <w:r>
        <w:rPr>
          <w:rFonts w:hint="eastAsia" w:ascii="仿宋" w:hAnsi="仿宋" w:eastAsia="仿宋" w:cstheme="minorBidi"/>
          <w:sz w:val="32"/>
          <w:szCs w:val="32"/>
        </w:rPr>
        <w:t>上传体检表请登录浙江中医药大学2024年硕士研究生服务系统https://yjsfwpt.zcmu.edu.cn/master/，输入考生编号、姓名及证件号码，点击登录进入系统，进入系统后可点击“上传体检报告”模块，上传并提交自己的体检表。</w:t>
      </w:r>
    </w:p>
    <w:p>
      <w:pPr>
        <w:numPr>
          <w:ilvl w:val="0"/>
          <w:numId w:val="1"/>
        </w:numPr>
        <w:spacing w:line="540" w:lineRule="exact"/>
        <w:ind w:firstLine="510"/>
        <w:rPr>
          <w:rFonts w:ascii="仿宋" w:hAnsi="仿宋" w:eastAsia="仿宋" w:cstheme="minorBidi"/>
          <w:sz w:val="32"/>
          <w:szCs w:val="32"/>
        </w:rPr>
      </w:pPr>
      <w:r>
        <w:rPr>
          <w:rFonts w:ascii="仿宋" w:hAnsi="仿宋" w:eastAsia="仿宋" w:cstheme="minorBidi"/>
          <w:sz w:val="32"/>
          <w:szCs w:val="32"/>
        </w:rPr>
        <w:t>指标调配：在规定时间内未完成复试的专业，指标</w:t>
      </w:r>
      <w:r>
        <w:rPr>
          <w:rFonts w:hint="eastAsia" w:ascii="仿宋" w:hAnsi="仿宋" w:eastAsia="仿宋" w:cstheme="minorBidi"/>
          <w:sz w:val="32"/>
          <w:szCs w:val="32"/>
        </w:rPr>
        <w:t>根据学校统筹</w:t>
      </w:r>
      <w:r>
        <w:rPr>
          <w:rFonts w:ascii="仿宋" w:hAnsi="仿宋" w:eastAsia="仿宋" w:cstheme="minorBidi"/>
          <w:sz w:val="32"/>
          <w:szCs w:val="32"/>
        </w:rPr>
        <w:t>重新调配至其他专业或其他学院</w:t>
      </w:r>
      <w:r>
        <w:rPr>
          <w:rFonts w:hint="eastAsia" w:ascii="仿宋" w:hAnsi="仿宋" w:eastAsia="仿宋" w:cstheme="minorBidi"/>
          <w:sz w:val="32"/>
          <w:szCs w:val="32"/>
        </w:rPr>
        <w:t>，具体在调剂阶段公布方案</w:t>
      </w:r>
      <w:r>
        <w:rPr>
          <w:rFonts w:ascii="仿宋" w:hAnsi="仿宋" w:eastAsia="仿宋" w:cstheme="minorBidi"/>
          <w:sz w:val="32"/>
          <w:szCs w:val="32"/>
        </w:rPr>
        <w:t>。</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（六）导师调配：</w:t>
      </w:r>
    </w:p>
    <w:p>
      <w:pPr>
        <w:widowControl/>
        <w:spacing w:line="360" w:lineRule="atLeast"/>
        <w:ind w:firstLine="630"/>
        <w:jc w:val="left"/>
        <w:rPr>
          <w:rFonts w:ascii="仿宋" w:hAnsi="仿宋" w:eastAsia="仿宋" w:cstheme="minorBidi"/>
          <w:sz w:val="32"/>
          <w:szCs w:val="32"/>
        </w:rPr>
      </w:pPr>
      <w:r>
        <w:rPr>
          <w:rFonts w:hint="eastAsia" w:ascii="仿宋" w:hAnsi="仿宋" w:eastAsia="仿宋" w:cstheme="minorBidi"/>
          <w:sz w:val="32"/>
          <w:szCs w:val="32"/>
        </w:rPr>
        <w:t>复试完成后首先确定拟录取学生名单，复试不合格直接视为淘汰，拟录取学生由复试组根据总成绩排名从高到低依次从第一志愿（自己选择的导师）转至导师，导师根据自己可以招生的名额及意愿选择学生，淘汰的学生根据第二志愿或复试组当场选配导师，导师确定学生后原则上不能更改，学生所有志愿都不能确定导师，可由学院和学生商量后推荐导师，视为学院预录取，最终录取名单以学校公布名单为准。</w:t>
      </w:r>
    </w:p>
    <w:p>
      <w:pPr>
        <w:pStyle w:val="14"/>
        <w:widowControl/>
        <w:spacing w:line="360" w:lineRule="auto"/>
        <w:ind w:firstLine="640"/>
        <w:jc w:val="left"/>
        <w:rPr>
          <w:rFonts w:ascii="仿宋" w:hAnsi="仿宋" w:eastAsia="仿宋" w:cstheme="minorBidi"/>
          <w:sz w:val="32"/>
          <w:szCs w:val="32"/>
        </w:rPr>
      </w:pPr>
      <w:r>
        <w:rPr>
          <w:rFonts w:hint="eastAsia" w:ascii="仿宋" w:hAnsi="仿宋" w:eastAsia="仿宋" w:cstheme="minorBidi"/>
          <w:sz w:val="32"/>
          <w:szCs w:val="32"/>
        </w:rPr>
        <w:t>（七）复试分组和专家组成</w:t>
      </w:r>
    </w:p>
    <w:p>
      <w:pPr>
        <w:widowControl/>
        <w:spacing w:line="360" w:lineRule="auto"/>
        <w:ind w:firstLine="640" w:firstLineChars="200"/>
        <w:jc w:val="left"/>
        <w:rPr>
          <w:rFonts w:ascii="仿宋" w:hAnsi="仿宋" w:eastAsia="仿宋" w:cstheme="minorBidi"/>
          <w:sz w:val="32"/>
          <w:szCs w:val="32"/>
        </w:rPr>
      </w:pPr>
      <w:r>
        <w:rPr>
          <w:rFonts w:hint="eastAsia" w:ascii="仿宋" w:hAnsi="仿宋" w:eastAsia="仿宋" w:cstheme="minorBidi"/>
          <w:sz w:val="32"/>
          <w:szCs w:val="32"/>
        </w:rPr>
        <w:t>1</w:t>
      </w:r>
      <w:r>
        <w:rPr>
          <w:rFonts w:ascii="仿宋" w:hAnsi="仿宋" w:eastAsia="仿宋" w:cstheme="minorBidi"/>
          <w:sz w:val="32"/>
          <w:szCs w:val="32"/>
        </w:rPr>
        <w:t>.</w:t>
      </w:r>
      <w:r>
        <w:rPr>
          <w:rFonts w:hint="eastAsia" w:ascii="仿宋" w:hAnsi="仿宋" w:eastAsia="仿宋" w:cstheme="minorBidi"/>
          <w:sz w:val="32"/>
          <w:szCs w:val="32"/>
        </w:rPr>
        <w:t>专家组成：复试专家组成员按复试专业学科组成，所有复试组专家由办事公正且本年度没有直系亲属报考本院的副高以上教师担任，由学院从专家库中抽取，人数一般为</w:t>
      </w:r>
      <w:r>
        <w:rPr>
          <w:rFonts w:ascii="仿宋" w:hAnsi="仿宋" w:eastAsia="仿宋" w:cstheme="minorBidi"/>
          <w:sz w:val="32"/>
          <w:szCs w:val="32"/>
        </w:rPr>
        <w:t>5-7</w:t>
      </w:r>
      <w:r>
        <w:rPr>
          <w:rFonts w:hint="eastAsia" w:ascii="仿宋" w:hAnsi="仿宋" w:eastAsia="仿宋" w:cstheme="minorBidi"/>
          <w:sz w:val="32"/>
          <w:szCs w:val="32"/>
        </w:rPr>
        <w:t>人，设有组长（均为教授及同等职称）</w:t>
      </w:r>
      <w:r>
        <w:rPr>
          <w:rFonts w:ascii="仿宋" w:hAnsi="仿宋" w:eastAsia="仿宋" w:cstheme="minorBidi"/>
          <w:sz w:val="32"/>
          <w:szCs w:val="32"/>
        </w:rPr>
        <w:t>1</w:t>
      </w:r>
      <w:r>
        <w:rPr>
          <w:rFonts w:hint="eastAsia" w:ascii="仿宋" w:hAnsi="仿宋" w:eastAsia="仿宋" w:cstheme="minorBidi"/>
          <w:sz w:val="32"/>
          <w:szCs w:val="32"/>
        </w:rPr>
        <w:t>人，秘书</w:t>
      </w:r>
      <w:r>
        <w:rPr>
          <w:rFonts w:ascii="仿宋" w:hAnsi="仿宋" w:eastAsia="仿宋" w:cstheme="minorBidi"/>
          <w:sz w:val="32"/>
          <w:szCs w:val="32"/>
        </w:rPr>
        <w:t>1-2</w:t>
      </w:r>
      <w:r>
        <w:rPr>
          <w:rFonts w:hint="eastAsia" w:ascii="仿宋" w:hAnsi="仿宋" w:eastAsia="仿宋" w:cstheme="minorBidi"/>
          <w:sz w:val="32"/>
          <w:szCs w:val="32"/>
        </w:rPr>
        <w:t>人（中级及以上职称</w:t>
      </w:r>
      <w:r>
        <w:rPr>
          <w:rFonts w:hint="eastAsia" w:ascii="仿宋" w:hAnsi="仿宋" w:eastAsia="仿宋" w:cstheme="minorBidi"/>
          <w:sz w:val="32"/>
          <w:szCs w:val="32"/>
          <w:lang w:eastAsia="zh-CN"/>
        </w:rPr>
        <w:t>或博士</w:t>
      </w:r>
      <w:bookmarkStart w:id="0" w:name="_GoBack"/>
      <w:bookmarkEnd w:id="0"/>
      <w:r>
        <w:rPr>
          <w:rFonts w:hint="eastAsia" w:ascii="仿宋" w:hAnsi="仿宋" w:eastAsia="仿宋" w:cstheme="minorBidi"/>
          <w:sz w:val="32"/>
          <w:szCs w:val="32"/>
        </w:rPr>
        <w:t>）。复试专家和考生分组均遵循“三随机”原则并有学院教学部和纪检部门、复试领导小组全程参与、监督。</w:t>
      </w:r>
    </w:p>
    <w:p>
      <w:pPr>
        <w:widowControl/>
        <w:spacing w:line="360" w:lineRule="auto"/>
        <w:ind w:firstLine="640" w:firstLineChars="200"/>
        <w:jc w:val="left"/>
        <w:rPr>
          <w:rFonts w:ascii="仿宋" w:hAnsi="仿宋" w:eastAsia="仿宋" w:cstheme="minorBidi"/>
          <w:sz w:val="32"/>
          <w:szCs w:val="32"/>
        </w:rPr>
      </w:pPr>
      <w:r>
        <w:rPr>
          <w:rFonts w:hint="eastAsia" w:ascii="仿宋" w:hAnsi="仿宋" w:eastAsia="仿宋" w:cstheme="minorBidi"/>
          <w:sz w:val="32"/>
          <w:szCs w:val="32"/>
        </w:rPr>
        <w:t>2．专家职责：组长全面负责复试组工作，最终确定拟录取名单；复试组专家公平认真地全程参与复试工作，负责各方向的专业复试；秘书：负责复试组联络、视频、录音、复试内容记录和成绩统计等。</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四、录取工作</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学院在结束复试后按学校下达的计划数将拟录取名单上报研究生招生办。招生工作领导小组根据招生计划、复试录取办法、考生初试和复试成绩、思想政治表现、身体健康状况等确定拟录取名单。</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五、异议复核</w:t>
      </w:r>
    </w:p>
    <w:p>
      <w:pPr>
        <w:spacing w:line="360" w:lineRule="auto"/>
        <w:ind w:firstLine="640" w:firstLineChars="200"/>
        <w:rPr>
          <w:rFonts w:ascii="仿宋" w:hAnsi="仿宋" w:eastAsia="仿宋" w:cstheme="minorBidi"/>
          <w:sz w:val="32"/>
          <w:szCs w:val="32"/>
        </w:rPr>
      </w:pPr>
      <w:r>
        <w:rPr>
          <w:rFonts w:hint="eastAsia" w:ascii="仿宋" w:hAnsi="仿宋" w:eastAsia="仿宋" w:cstheme="minorBidi"/>
          <w:sz w:val="32"/>
          <w:szCs w:val="32"/>
        </w:rPr>
        <w:t>学生复试结束后如对复试结果有异议者，须在</w:t>
      </w:r>
      <w:r>
        <w:rPr>
          <w:rFonts w:ascii="仿宋" w:hAnsi="仿宋" w:eastAsia="仿宋" w:cstheme="minorBidi"/>
          <w:sz w:val="32"/>
          <w:szCs w:val="32"/>
        </w:rPr>
        <w:t>3</w:t>
      </w:r>
      <w:r>
        <w:rPr>
          <w:rFonts w:hint="eastAsia" w:ascii="仿宋" w:hAnsi="仿宋" w:eastAsia="仿宋" w:cstheme="minorBidi"/>
          <w:sz w:val="32"/>
          <w:szCs w:val="32"/>
        </w:rPr>
        <w:t>天内向学院提出书面申请，经复试组复核，学院教学部经学院招生领导小组审核在纪委监督下给出书面回复。</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六、学院联系</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联系人：刘老师 马老师 高老师   </w:t>
      </w:r>
    </w:p>
    <w:p>
      <w:pPr>
        <w:spacing w:line="540" w:lineRule="exact"/>
        <w:ind w:firstLine="707" w:firstLineChars="221"/>
        <w:rPr>
          <w:rFonts w:ascii="仿宋" w:hAnsi="仿宋" w:eastAsia="仿宋" w:cstheme="minorBidi"/>
          <w:sz w:val="32"/>
          <w:szCs w:val="32"/>
        </w:rPr>
      </w:pPr>
      <w:r>
        <w:rPr>
          <w:rFonts w:hint="eastAsia" w:ascii="仿宋" w:hAnsi="仿宋" w:eastAsia="仿宋" w:cstheme="minorBidi"/>
          <w:sz w:val="32"/>
          <w:szCs w:val="32"/>
        </w:rPr>
        <w:t>联系电话：0571-85827896</w:t>
      </w:r>
    </w:p>
    <w:p>
      <w:pPr>
        <w:spacing w:line="540" w:lineRule="exact"/>
        <w:ind w:left="1" w:leftChars="-202" w:hanging="425" w:hangingChars="133"/>
        <w:rPr>
          <w:rFonts w:ascii="仿宋" w:hAnsi="仿宋" w:eastAsia="仿宋" w:cstheme="minorBidi"/>
          <w:sz w:val="32"/>
          <w:szCs w:val="32"/>
        </w:rPr>
      </w:pPr>
      <w:r>
        <w:rPr>
          <w:rFonts w:hint="eastAsia" w:ascii="仿宋" w:hAnsi="仿宋" w:eastAsia="仿宋" w:cstheme="minorBidi"/>
          <w:sz w:val="32"/>
          <w:szCs w:val="32"/>
        </w:rPr>
        <w:t xml:space="preserve">      0571-85827938</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纪委监督联系人：李老师    联系电话：0571-85827886</w:t>
      </w:r>
    </w:p>
    <w:p>
      <w:pPr>
        <w:spacing w:line="540" w:lineRule="exact"/>
        <w:ind w:firstLine="640" w:firstLineChars="200"/>
        <w:rPr>
          <w:rFonts w:ascii="仿宋" w:hAnsi="仿宋" w:eastAsia="仿宋" w:cstheme="minorBidi"/>
          <w:sz w:val="32"/>
          <w:szCs w:val="32"/>
        </w:rPr>
      </w:pPr>
      <w:r>
        <w:rPr>
          <w:rFonts w:hint="eastAsia" w:ascii="宋体" w:hAnsi="宋体" w:cs="宋体"/>
          <w:sz w:val="32"/>
          <w:szCs w:val="32"/>
        </w:rPr>
        <w:t xml:space="preserve">                                 </w:t>
      </w:r>
      <w:r>
        <w:rPr>
          <w:rFonts w:hint="eastAsia" w:ascii="仿宋" w:hAnsi="仿宋" w:eastAsia="仿宋" w:cstheme="minorBidi"/>
          <w:sz w:val="32"/>
          <w:szCs w:val="32"/>
        </w:rPr>
        <w:t>浙江中医药大学杭州临床医学院</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                         2024年3月28日</w:t>
      </w:r>
    </w:p>
    <w:sectPr>
      <w:pgSz w:w="11906" w:h="16838"/>
      <w:pgMar w:top="1440" w:right="1800" w:bottom="1440" w:left="22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BD677A"/>
    <w:multiLevelType w:val="singleLevel"/>
    <w:tmpl w:val="6ABD677A"/>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kYWE0ZDkzNjNmYmU4ODUyMzhlOWJhZDg2NWYwN2IifQ=="/>
  </w:docVars>
  <w:rsids>
    <w:rsidRoot w:val="003038A6"/>
    <w:rsid w:val="0001755A"/>
    <w:rsid w:val="00023DBB"/>
    <w:rsid w:val="000669A1"/>
    <w:rsid w:val="00072841"/>
    <w:rsid w:val="000A3FE5"/>
    <w:rsid w:val="000F2D51"/>
    <w:rsid w:val="000F3127"/>
    <w:rsid w:val="000F407E"/>
    <w:rsid w:val="00136052"/>
    <w:rsid w:val="00142A03"/>
    <w:rsid w:val="00187F71"/>
    <w:rsid w:val="00196DFB"/>
    <w:rsid w:val="001A069D"/>
    <w:rsid w:val="001E3ABB"/>
    <w:rsid w:val="002539E7"/>
    <w:rsid w:val="002D165B"/>
    <w:rsid w:val="003038A6"/>
    <w:rsid w:val="00332304"/>
    <w:rsid w:val="00370E08"/>
    <w:rsid w:val="0039060E"/>
    <w:rsid w:val="003958FC"/>
    <w:rsid w:val="003C57CB"/>
    <w:rsid w:val="003D47AC"/>
    <w:rsid w:val="003F65A0"/>
    <w:rsid w:val="00400576"/>
    <w:rsid w:val="004404E0"/>
    <w:rsid w:val="00456E99"/>
    <w:rsid w:val="00494E06"/>
    <w:rsid w:val="004A3FA5"/>
    <w:rsid w:val="004B64A8"/>
    <w:rsid w:val="004E2DAF"/>
    <w:rsid w:val="005266EA"/>
    <w:rsid w:val="00562827"/>
    <w:rsid w:val="00592290"/>
    <w:rsid w:val="005A05BF"/>
    <w:rsid w:val="005A3571"/>
    <w:rsid w:val="005B5724"/>
    <w:rsid w:val="00601FB6"/>
    <w:rsid w:val="00604537"/>
    <w:rsid w:val="006110BD"/>
    <w:rsid w:val="00635827"/>
    <w:rsid w:val="006428EE"/>
    <w:rsid w:val="006A5FB1"/>
    <w:rsid w:val="00723262"/>
    <w:rsid w:val="007357F1"/>
    <w:rsid w:val="0074109E"/>
    <w:rsid w:val="00766B81"/>
    <w:rsid w:val="007E1BF9"/>
    <w:rsid w:val="007E34B7"/>
    <w:rsid w:val="00804CA7"/>
    <w:rsid w:val="00823681"/>
    <w:rsid w:val="00844758"/>
    <w:rsid w:val="0088196E"/>
    <w:rsid w:val="0095565B"/>
    <w:rsid w:val="00993708"/>
    <w:rsid w:val="00A27065"/>
    <w:rsid w:val="00A84816"/>
    <w:rsid w:val="00A922B6"/>
    <w:rsid w:val="00B03121"/>
    <w:rsid w:val="00B4661D"/>
    <w:rsid w:val="00BF68D5"/>
    <w:rsid w:val="00C107D9"/>
    <w:rsid w:val="00C75C89"/>
    <w:rsid w:val="00CD1C8C"/>
    <w:rsid w:val="00CE6F89"/>
    <w:rsid w:val="00D76B3C"/>
    <w:rsid w:val="00DC2CFE"/>
    <w:rsid w:val="00DD6F22"/>
    <w:rsid w:val="00E7388B"/>
    <w:rsid w:val="00EE038B"/>
    <w:rsid w:val="00EF65F1"/>
    <w:rsid w:val="00F0080E"/>
    <w:rsid w:val="00F23C67"/>
    <w:rsid w:val="00F4032F"/>
    <w:rsid w:val="141F44F4"/>
    <w:rsid w:val="249F6E01"/>
    <w:rsid w:val="26920BFA"/>
    <w:rsid w:val="416918C1"/>
    <w:rsid w:val="4B0F46EC"/>
    <w:rsid w:val="52952E04"/>
    <w:rsid w:val="6B2313EE"/>
    <w:rsid w:val="6BEE31CB"/>
    <w:rsid w:val="6E226158"/>
    <w:rsid w:val="72765C06"/>
    <w:rsid w:val="DFF018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9">
    <w:name w:val="Strong"/>
    <w:basedOn w:val="8"/>
    <w:autoRedefine/>
    <w:qFormat/>
    <w:uiPriority w:val="22"/>
    <w:rPr>
      <w:b/>
    </w:rPr>
  </w:style>
  <w:style w:type="character" w:styleId="10">
    <w:name w:val="Hyperlink"/>
    <w:basedOn w:val="8"/>
    <w:autoRedefine/>
    <w:semiHidden/>
    <w:unhideWhenUsed/>
    <w:qFormat/>
    <w:uiPriority w:val="99"/>
    <w:rPr>
      <w:color w:val="0000FF"/>
      <w:u w:val="single"/>
    </w:rPr>
  </w:style>
  <w:style w:type="character" w:customStyle="1" w:styleId="11">
    <w:name w:val="页眉 字符"/>
    <w:basedOn w:val="8"/>
    <w:link w:val="5"/>
    <w:autoRedefine/>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autoRedefine/>
    <w:semiHidden/>
    <w:qFormat/>
    <w:uiPriority w:val="99"/>
    <w:rPr>
      <w:rFonts w:ascii="Times New Roman" w:hAnsi="Times New Roman" w:eastAsia="宋体" w:cs="Times New Roman"/>
      <w:sz w:val="18"/>
      <w:szCs w:val="18"/>
    </w:rPr>
  </w:style>
  <w:style w:type="paragraph" w:styleId="14">
    <w:name w:val="List Paragraph"/>
    <w:basedOn w:val="1"/>
    <w:autoRedefine/>
    <w:qFormat/>
    <w:uiPriority w:val="34"/>
    <w:pPr>
      <w:ind w:firstLine="420" w:firstLineChars="200"/>
    </w:pPr>
    <w:rPr>
      <w:rFonts w:ascii="Calibri" w:hAnsi="Calibri"/>
      <w:szCs w:val="22"/>
    </w:rPr>
  </w:style>
  <w:style w:type="character" w:customStyle="1" w:styleId="15">
    <w:name w:val="日期 字符"/>
    <w:basedOn w:val="8"/>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4458</Words>
  <Characters>4636</Characters>
  <Lines>39</Lines>
  <Paragraphs>11</Paragraphs>
  <TotalTime>10</TotalTime>
  <ScaleCrop>false</ScaleCrop>
  <LinksUpToDate>false</LinksUpToDate>
  <CharactersWithSpaces>4715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2024-03-25T02:28:00Z</dcterms:created>
  <dc:creator>Ling GZS</dc:creator>
  <cp:lastModifiedBy>Administrator</cp:lastModifiedBy>
  <cp:lastPrinted>2022-03-28T17:39:00Z</cp:lastPrinted>
  <dcterms:modified xsi:type="dcterms:W3CDTF">2024-03-28T09:21:36Z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AE63117207EE49D3A4E06F83F2CA36AA</vt:lpwstr>
  </property>
</Properties>
</file>