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Times New Roman" w:hAnsi="Times New Roman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浙江中医药大学人文与管</w:t>
      </w:r>
      <w:r>
        <w:rPr>
          <w:rFonts w:ascii="Times New Roman" w:hAnsi="Times New Roman"/>
          <w:b/>
          <w:bCs/>
          <w:sz w:val="30"/>
          <w:szCs w:val="30"/>
        </w:rPr>
        <w:t>理学院</w:t>
      </w:r>
      <w:bookmarkStart w:id="1" w:name="_GoBack"/>
      <w:bookmarkEnd w:id="1"/>
    </w:p>
    <w:p>
      <w:pPr>
        <w:pStyle w:val="7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202</w:t>
      </w:r>
      <w:r>
        <w:rPr>
          <w:rFonts w:hint="eastAsia"/>
          <w:b/>
          <w:bCs/>
          <w:sz w:val="30"/>
          <w:szCs w:val="30"/>
        </w:rPr>
        <w:t>4</w:t>
      </w:r>
      <w:r>
        <w:rPr>
          <w:b/>
          <w:bCs/>
          <w:sz w:val="30"/>
          <w:szCs w:val="30"/>
        </w:rPr>
        <w:t>年硕士研究生招生复试</w:t>
      </w:r>
      <w:r>
        <w:rPr>
          <w:rFonts w:hint="eastAsia"/>
          <w:b/>
          <w:bCs/>
          <w:sz w:val="30"/>
          <w:szCs w:val="30"/>
        </w:rPr>
        <w:t>细则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根据《浙江中医药大学2024年硕士研究生招生复试录取办法》，我院硕士研究生招生复试录取工作将继续贯彻“按需招生、全面衡量、择优录取、宁缺毋滥”的原则，进一步提高招生选拔质量，不断加强监督管理，切实严明招生纪律，确保研究生招生录取工作科学公正、规范透明。现将我院硕士研究生招生复试有关事项通知如下：</w:t>
      </w:r>
    </w:p>
    <w:p>
      <w:pPr>
        <w:spacing w:line="560" w:lineRule="exact"/>
        <w:ind w:firstLine="480" w:firstLineChars="20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一、组织管理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（一）学院成立复试领导小组，由分管研究生教育的院长担任组长，实行组长责任制，全面负责本学院的复试工作。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学院按招生专业（学科）成立若干复试小组。复试小组由不少于5名专家成员组成，在学院复试领导小组统一领导下，根据学校和学院招生工作方案和要求，负责制定考生复试具体内容、环节模块、评分标准，专家组成员须现场独立评分，复试全程要录音录像。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（三）学院纪检监察部门全程参与研究生复试工作监督和检查，对招生录取工作进行监督检查，确保招生录取工作领导有力、组织有序、监督有效，高效规范。</w:t>
      </w:r>
    </w:p>
    <w:p>
      <w:pPr>
        <w:spacing w:line="560" w:lineRule="exact"/>
        <w:ind w:firstLine="480" w:firstLineChars="20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二、复试工作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（一）复试形式：采用线下现场复试形式。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（二）复试比例：超额一志愿专业按</w:t>
      </w:r>
      <w:r>
        <w:rPr>
          <w:rFonts w:ascii="仿宋" w:hAnsi="仿宋" w:eastAsia="仿宋" w:cs="仿宋"/>
          <w:sz w:val="24"/>
          <w:szCs w:val="24"/>
        </w:rPr>
        <w:t>1：1.5</w:t>
      </w:r>
      <w:r>
        <w:rPr>
          <w:rFonts w:hint="eastAsia" w:ascii="仿宋" w:hAnsi="仿宋" w:eastAsia="仿宋" w:cs="仿宋"/>
          <w:sz w:val="24"/>
          <w:szCs w:val="24"/>
        </w:rPr>
        <w:t>-1：1.7</w:t>
      </w:r>
      <w:r>
        <w:rPr>
          <w:rFonts w:ascii="仿宋" w:hAnsi="仿宋" w:eastAsia="仿宋" w:cs="仿宋"/>
          <w:sz w:val="24"/>
          <w:szCs w:val="24"/>
        </w:rPr>
        <w:t>差额复试</w:t>
      </w:r>
      <w:r>
        <w:rPr>
          <w:rFonts w:hint="eastAsia" w:ascii="仿宋" w:hAnsi="仿宋" w:eastAsia="仿宋" w:cs="仿宋"/>
          <w:sz w:val="24"/>
          <w:szCs w:val="24"/>
        </w:rPr>
        <w:t>。入围复试考生名单可通过学校研究生处网站进行查询。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（三）复试时间：一志愿复试时间为</w:t>
      </w:r>
      <w:r>
        <w:rPr>
          <w:rFonts w:ascii="仿宋" w:hAnsi="仿宋" w:eastAsia="仿宋" w:cs="仿宋"/>
          <w:sz w:val="24"/>
          <w:szCs w:val="24"/>
        </w:rPr>
        <w:t>3月</w:t>
      </w:r>
      <w:r>
        <w:rPr>
          <w:rFonts w:hint="eastAsia" w:ascii="仿宋" w:hAnsi="仿宋" w:eastAsia="仿宋" w:cs="仿宋"/>
          <w:sz w:val="24"/>
          <w:szCs w:val="24"/>
        </w:rPr>
        <w:t>30-31</w:t>
      </w:r>
      <w:r>
        <w:rPr>
          <w:rFonts w:ascii="仿宋" w:hAnsi="仿宋" w:eastAsia="仿宋" w:cs="仿宋"/>
          <w:sz w:val="24"/>
          <w:szCs w:val="24"/>
        </w:rPr>
        <w:t>日（周</w:t>
      </w:r>
      <w:r>
        <w:rPr>
          <w:rFonts w:hint="eastAsia" w:ascii="仿宋" w:hAnsi="仿宋" w:eastAsia="仿宋" w:cs="仿宋"/>
          <w:sz w:val="24"/>
          <w:szCs w:val="24"/>
        </w:rPr>
        <w:t>六-周日</w:t>
      </w:r>
      <w:r>
        <w:rPr>
          <w:rFonts w:ascii="仿宋" w:hAnsi="仿宋" w:eastAsia="仿宋" w:cs="仿宋"/>
          <w:sz w:val="24"/>
          <w:szCs w:val="24"/>
        </w:rPr>
        <w:t>）。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（四）资格审查：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报考公共管理（MPA）专业的考生于</w:t>
      </w:r>
      <w:r>
        <w:rPr>
          <w:rFonts w:ascii="仿宋" w:hAnsi="仿宋" w:eastAsia="仿宋" w:cs="仿宋"/>
          <w:sz w:val="24"/>
          <w:szCs w:val="24"/>
        </w:rPr>
        <w:t>3月</w:t>
      </w:r>
      <w:r>
        <w:rPr>
          <w:rFonts w:hint="eastAsia" w:ascii="仿宋" w:hAnsi="仿宋" w:eastAsia="仿宋" w:cs="仿宋"/>
          <w:sz w:val="24"/>
          <w:szCs w:val="24"/>
        </w:rPr>
        <w:t>30</w:t>
      </w:r>
      <w:r>
        <w:rPr>
          <w:rFonts w:ascii="仿宋" w:hAnsi="仿宋" w:eastAsia="仿宋" w:cs="仿宋"/>
          <w:sz w:val="24"/>
          <w:szCs w:val="24"/>
        </w:rPr>
        <w:t>日（周</w:t>
      </w:r>
      <w:r>
        <w:rPr>
          <w:rFonts w:hint="eastAsia" w:ascii="仿宋" w:hAnsi="仿宋" w:eastAsia="仿宋" w:cs="仿宋"/>
          <w:sz w:val="24"/>
          <w:szCs w:val="24"/>
        </w:rPr>
        <w:t>六</w:t>
      </w:r>
      <w:r>
        <w:rPr>
          <w:rFonts w:ascii="仿宋" w:hAnsi="仿宋" w:eastAsia="仿宋" w:cs="仿宋"/>
          <w:sz w:val="24"/>
          <w:szCs w:val="24"/>
        </w:rPr>
        <w:t>）</w:t>
      </w:r>
      <w:r>
        <w:rPr>
          <w:rFonts w:hint="eastAsia" w:ascii="仿宋" w:hAnsi="仿宋" w:eastAsia="仿宋" w:cs="仿宋"/>
          <w:sz w:val="24"/>
          <w:szCs w:val="24"/>
        </w:rPr>
        <w:t>12</w:t>
      </w:r>
      <w:r>
        <w:rPr>
          <w:rFonts w:ascii="仿宋" w:hAnsi="仿宋" w:eastAsia="仿宋" w:cs="仿宋"/>
          <w:sz w:val="24"/>
          <w:szCs w:val="24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t>3</w:t>
      </w:r>
      <w:r>
        <w:rPr>
          <w:rFonts w:ascii="仿宋" w:hAnsi="仿宋" w:eastAsia="仿宋" w:cs="仿宋"/>
          <w:sz w:val="24"/>
          <w:szCs w:val="24"/>
        </w:rPr>
        <w:t>0-</w:t>
      </w:r>
      <w:r>
        <w:rPr>
          <w:rFonts w:hint="eastAsia" w:ascii="仿宋" w:hAnsi="仿宋" w:eastAsia="仿宋" w:cs="仿宋"/>
          <w:sz w:val="24"/>
          <w:szCs w:val="24"/>
        </w:rPr>
        <w:t>14</w:t>
      </w:r>
      <w:r>
        <w:rPr>
          <w:rFonts w:ascii="仿宋" w:hAnsi="仿宋" w:eastAsia="仿宋" w:cs="仿宋"/>
          <w:sz w:val="24"/>
          <w:szCs w:val="24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t>3</w:t>
      </w:r>
      <w:r>
        <w:rPr>
          <w:rFonts w:ascii="仿宋" w:hAnsi="仿宋" w:eastAsia="仿宋" w:cs="仿宋"/>
          <w:sz w:val="24"/>
          <w:szCs w:val="24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>，到浙江中医药大学滨文校区17-202教室参加资格复审。</w:t>
      </w:r>
    </w:p>
    <w:p>
      <w:pPr>
        <w:spacing w:line="56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报考中医药卫生事业管理专业的考生于3月31日（周日）7：30，到浙江中医药大学滨文校区23号楼101会议室参加资格复审。</w:t>
      </w:r>
    </w:p>
    <w:p>
      <w:pPr>
        <w:spacing w:line="560" w:lineRule="exact"/>
        <w:ind w:firstLine="482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资格审查包括以下内容：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1.本人有效身份证；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2.初试准考证；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3.应届生出示完整注册后的学生证（高校教务部门颁发的学生证）和《学信网学籍备案表》；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4.往届生本科毕业证书、学位证书和《学信网学历备案表》；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5.盖有红章的大学期间成绩单（应届生可以向所在学校教务部门索要；往届生可向档案管理部门要求复印，并加盖档案管理部门红章）；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6.考生简介，含考生自述、参与科研、发表论文、获奖、社会实践等；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7.政审表（应届生由母校出具，往届生由工作单位或户口所在地派出所出具,并加盖单位红章）；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8.专升本应届生需提供省教育厅录取名册（复印件）及学校教务部门发放的学生证；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9.下载《浙江中医药大学诚信复试承诺书》，签名后上交。</w:t>
      </w:r>
    </w:p>
    <w:p>
      <w:pPr>
        <w:spacing w:line="560" w:lineRule="exact"/>
        <w:ind w:firstLine="482" w:firstLineChars="200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参加复试的考生还需注意：</w:t>
      </w:r>
    </w:p>
    <w:p>
      <w:pPr>
        <w:spacing w:line="560" w:lineRule="exact"/>
        <w:ind w:firstLine="482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中医药卫生事业管理</w:t>
      </w:r>
      <w:r>
        <w:rPr>
          <w:rFonts w:hint="eastAsia" w:ascii="仿宋" w:hAnsi="仿宋" w:eastAsia="仿宋" w:cs="仿宋"/>
          <w:sz w:val="24"/>
          <w:szCs w:val="24"/>
        </w:rPr>
        <w:t>：结合浙江中医药大学2024年硕士招生导师名单，填写导师志愿单，每名考生可以填写两位导师。</w:t>
      </w:r>
    </w:p>
    <w:p>
      <w:pPr>
        <w:spacing w:line="560" w:lineRule="exact"/>
        <w:ind w:firstLine="482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公共管理</w:t>
      </w:r>
      <w:r>
        <w:rPr>
          <w:rFonts w:hint="eastAsia" w:ascii="仿宋" w:hAnsi="仿宋" w:eastAsia="仿宋" w:cs="仿宋"/>
          <w:sz w:val="24"/>
          <w:szCs w:val="24"/>
        </w:rPr>
        <w:t>：结合浙江中医药大学2024年MPA招生导师名单，填写导师意向志愿表，每名考生可以填写两位导师。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以上材料须携带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原件及复印件1份（中医药卫生事业管理专业须携带“6.考生简介”复印件10份）</w:t>
      </w:r>
      <w:r>
        <w:rPr>
          <w:rFonts w:hint="eastAsia" w:ascii="仿宋" w:hAnsi="仿宋" w:eastAsia="仿宋" w:cs="仿宋"/>
          <w:sz w:val="24"/>
          <w:szCs w:val="24"/>
        </w:rPr>
        <w:t>交学院审查。资格审核不通过的考生无法参加我校复试，未按要求签订诚信复试《承诺书》或者提供虚假信息的考生将取消复试、录取资格，责任自负。应届生毕业时未拿到毕业证者一律取消录取资格。</w:t>
      </w:r>
    </w:p>
    <w:p>
      <w:pPr>
        <w:numPr>
          <w:ilvl w:val="0"/>
          <w:numId w:val="1"/>
        </w:numPr>
        <w:spacing w:line="5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复试内容：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1.笔试：报考公共管理专业考生需加试思想政治理论。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2.面试：面试时间一般不少于20分钟，全程录音录像。内容及成绩构成如下：①英语能力20分（听力10分、口语和专业英语翻译10分）；②专业知识能力60分；③综合素质能力20分。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面试程序：①考生中英文自我介绍；②英语能力测试：专家随机英语提问1-2个问题，考生英语作答（听力和口语测试）；考生随机抽取英文翻译试题并现场作答（专业英语翻译测试）；③专业知识能力测试：考生随机抽取专业试题并现场作答，专家可以追问也可以不追问；④综合素质能力测试，由面试专家随机提问，考生进行回答。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4.成绩计算与公布：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①面试评分：每位考生面试结束后，面试专家依据评分标准现场独立对考生评分。面试专家各自评分的算术平均值为该考生的最终面试分数。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② 复试</w:t>
      </w:r>
      <w:r>
        <w:rPr>
          <w:rFonts w:ascii="仿宋" w:hAnsi="仿宋" w:eastAsia="仿宋" w:cs="仿宋"/>
          <w:sz w:val="24"/>
          <w:szCs w:val="24"/>
        </w:rPr>
        <w:t>结果：复试成绩</w:t>
      </w:r>
      <w:r>
        <w:rPr>
          <w:rFonts w:hint="eastAsia" w:ascii="仿宋" w:hAnsi="仿宋" w:eastAsia="仿宋" w:cs="仿宋"/>
          <w:sz w:val="24"/>
          <w:szCs w:val="24"/>
        </w:rPr>
        <w:t>&lt;60分</w:t>
      </w:r>
      <w:r>
        <w:rPr>
          <w:rFonts w:ascii="仿宋" w:hAnsi="仿宋" w:eastAsia="仿宋" w:cs="仿宋"/>
          <w:sz w:val="24"/>
          <w:szCs w:val="24"/>
        </w:rPr>
        <w:t>者不予录取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fldChar w:fldCharType="begin"/>
      </w:r>
      <w:r>
        <w:rPr>
          <w:rFonts w:ascii="仿宋" w:hAnsi="仿宋" w:eastAsia="仿宋" w:cs="仿宋"/>
          <w:sz w:val="24"/>
          <w:szCs w:val="24"/>
        </w:rPr>
        <w:instrText xml:space="preserve"> </w:instrText>
      </w:r>
      <w:r>
        <w:rPr>
          <w:rFonts w:hint="eastAsia" w:ascii="仿宋" w:hAnsi="仿宋" w:eastAsia="仿宋" w:cs="仿宋"/>
          <w:sz w:val="24"/>
          <w:szCs w:val="24"/>
        </w:rPr>
        <w:instrText xml:space="preserve">= 3 \* GB3</w:instrText>
      </w:r>
      <w:r>
        <w:rPr>
          <w:rFonts w:ascii="仿宋" w:hAnsi="仿宋" w:eastAsia="仿宋" w:cs="仿宋"/>
          <w:sz w:val="24"/>
          <w:szCs w:val="24"/>
        </w:rPr>
        <w:instrText xml:space="preserve"> </w:instrText>
      </w:r>
      <w:r>
        <w:rPr>
          <w:rFonts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③</w:t>
      </w:r>
      <w:r>
        <w:rPr>
          <w:rFonts w:ascii="仿宋" w:hAnsi="仿宋" w:eastAsia="仿宋" w:cs="仿宋"/>
          <w:sz w:val="24"/>
          <w:szCs w:val="24"/>
        </w:rPr>
        <w:fldChar w:fldCharType="end"/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总成绩计算：</w:t>
      </w:r>
    </w:p>
    <w:p>
      <w:pPr>
        <w:spacing w:line="560" w:lineRule="exact"/>
        <w:ind w:firstLine="482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中医药卫生事业管理专业：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总成绩：初试成绩</w:t>
      </w:r>
      <w:r>
        <w:rPr>
          <w:rFonts w:ascii="仿宋" w:hAnsi="仿宋" w:eastAsia="仿宋" w:cs="仿宋"/>
          <w:sz w:val="24"/>
          <w:szCs w:val="24"/>
        </w:rPr>
        <w:t>/5*65%+复试总成绩*35%</w:t>
      </w:r>
      <w:r>
        <w:rPr>
          <w:rFonts w:hint="eastAsia" w:ascii="仿宋" w:hAnsi="仿宋" w:eastAsia="仿宋" w:cs="仿宋"/>
          <w:sz w:val="24"/>
          <w:szCs w:val="24"/>
        </w:rPr>
        <w:t>；</w:t>
      </w:r>
      <w:r>
        <w:rPr>
          <w:rFonts w:ascii="仿宋" w:hAnsi="仿宋" w:eastAsia="仿宋" w:cs="仿宋"/>
          <w:i w:val="0"/>
          <w:iCs w:val="0"/>
          <w:caps w:val="0"/>
          <w:color w:val="212830"/>
          <w:spacing w:val="0"/>
          <w:sz w:val="24"/>
          <w:szCs w:val="24"/>
        </w:rPr>
        <w:t>创新性成果（省部级成果并为第一负责人）可酌情加分，最多不超过5分。</w:t>
      </w:r>
    </w:p>
    <w:p>
      <w:pPr>
        <w:spacing w:line="560" w:lineRule="exact"/>
        <w:ind w:firstLine="482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公共管理专业：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复试成绩：复试成绩</w:t>
      </w:r>
      <w:r>
        <w:rPr>
          <w:rFonts w:ascii="仿宋" w:hAnsi="仿宋" w:eastAsia="仿宋" w:cs="仿宋"/>
          <w:sz w:val="24"/>
          <w:szCs w:val="24"/>
        </w:rPr>
        <w:t>=</w:t>
      </w:r>
      <w:r>
        <w:rPr>
          <w:rFonts w:hint="eastAsia" w:ascii="仿宋" w:hAnsi="仿宋" w:eastAsia="仿宋" w:cs="仿宋"/>
          <w:sz w:val="24"/>
          <w:szCs w:val="24"/>
        </w:rPr>
        <w:t>笔试成绩</w:t>
      </w:r>
      <w:r>
        <w:rPr>
          <w:rFonts w:ascii="仿宋" w:hAnsi="仿宋" w:eastAsia="仿宋" w:cs="仿宋"/>
          <w:sz w:val="24"/>
          <w:szCs w:val="24"/>
        </w:rPr>
        <w:t>*20%+</w:t>
      </w:r>
      <w:r>
        <w:rPr>
          <w:rFonts w:hint="eastAsia" w:ascii="仿宋" w:hAnsi="仿宋" w:eastAsia="仿宋" w:cs="仿宋"/>
          <w:sz w:val="24"/>
          <w:szCs w:val="24"/>
        </w:rPr>
        <w:t>面试成绩</w:t>
      </w:r>
      <w:r>
        <w:rPr>
          <w:rFonts w:ascii="仿宋" w:hAnsi="仿宋" w:eastAsia="仿宋" w:cs="仿宋"/>
          <w:sz w:val="24"/>
          <w:szCs w:val="24"/>
        </w:rPr>
        <w:t>*80%</w:t>
      </w:r>
      <w:r>
        <w:rPr>
          <w:rFonts w:hint="eastAsia" w:ascii="仿宋" w:hAnsi="仿宋" w:eastAsia="仿宋" w:cs="仿宋"/>
          <w:sz w:val="24"/>
          <w:szCs w:val="24"/>
        </w:rPr>
        <w:t>；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总成绩：总成绩</w:t>
      </w:r>
      <w:r>
        <w:rPr>
          <w:rFonts w:ascii="仿宋" w:hAnsi="仿宋" w:eastAsia="仿宋" w:cs="仿宋"/>
          <w:sz w:val="24"/>
          <w:szCs w:val="24"/>
        </w:rPr>
        <w:t>=初试成绩/3*65%+复试成绩*35%</w:t>
      </w:r>
      <w:r>
        <w:rPr>
          <w:rFonts w:hint="eastAsia" w:ascii="仿宋" w:hAnsi="仿宋" w:eastAsia="仿宋" w:cs="仿宋"/>
          <w:sz w:val="24"/>
          <w:szCs w:val="24"/>
        </w:rPr>
        <w:t>；</w:t>
      </w:r>
      <w:r>
        <w:rPr>
          <w:rFonts w:ascii="仿宋" w:hAnsi="仿宋" w:eastAsia="仿宋" w:cs="仿宋"/>
          <w:i w:val="0"/>
          <w:iCs w:val="0"/>
          <w:caps w:val="0"/>
          <w:color w:val="212830"/>
          <w:spacing w:val="0"/>
          <w:sz w:val="24"/>
          <w:szCs w:val="24"/>
        </w:rPr>
        <w:t>创新性成果（省部级成果并为第一负责人）可酌情加分，最多不超过5分。</w:t>
      </w:r>
    </w:p>
    <w:p>
      <w:pPr>
        <w:spacing w:line="56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</w:t>
      </w:r>
      <w:r>
        <w:rPr>
          <w:rFonts w:ascii="仿宋" w:hAnsi="仿宋" w:eastAsia="仿宋" w:cs="仿宋"/>
          <w:sz w:val="24"/>
          <w:szCs w:val="24"/>
        </w:rPr>
        <w:t xml:space="preserve">  </w:t>
      </w:r>
      <w:r>
        <w:rPr>
          <w:rFonts w:ascii="仿宋" w:hAnsi="仿宋" w:eastAsia="仿宋" w:cs="仿宋"/>
          <w:sz w:val="24"/>
          <w:szCs w:val="24"/>
        </w:rPr>
        <w:fldChar w:fldCharType="begin"/>
      </w:r>
      <w:r>
        <w:rPr>
          <w:rFonts w:ascii="仿宋" w:hAnsi="仿宋" w:eastAsia="仿宋" w:cs="仿宋"/>
          <w:sz w:val="24"/>
          <w:szCs w:val="24"/>
        </w:rPr>
        <w:instrText xml:space="preserve"> </w:instrText>
      </w:r>
      <w:r>
        <w:rPr>
          <w:rFonts w:hint="eastAsia" w:ascii="仿宋" w:hAnsi="仿宋" w:eastAsia="仿宋" w:cs="仿宋"/>
          <w:sz w:val="24"/>
          <w:szCs w:val="24"/>
        </w:rPr>
        <w:instrText xml:space="preserve">= 4 \* GB3</w:instrText>
      </w:r>
      <w:r>
        <w:rPr>
          <w:rFonts w:ascii="仿宋" w:hAnsi="仿宋" w:eastAsia="仿宋" w:cs="仿宋"/>
          <w:sz w:val="24"/>
          <w:szCs w:val="24"/>
        </w:rPr>
        <w:instrText xml:space="preserve"> </w:instrText>
      </w:r>
      <w:r>
        <w:rPr>
          <w:rFonts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④</w:t>
      </w:r>
      <w:r>
        <w:rPr>
          <w:rFonts w:ascii="仿宋" w:hAnsi="仿宋" w:eastAsia="仿宋" w:cs="仿宋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z w:val="24"/>
          <w:szCs w:val="24"/>
        </w:rPr>
        <w:t>最终成绩公布和拟录取名单请留意学校研究生院网站。</w:t>
      </w:r>
    </w:p>
    <w:p>
      <w:pPr>
        <w:spacing w:line="560" w:lineRule="exact"/>
        <w:rPr>
          <w:rFonts w:ascii="仿宋" w:hAnsi="仿宋" w:eastAsia="仿宋" w:cs="仿宋"/>
          <w:sz w:val="24"/>
          <w:szCs w:val="24"/>
        </w:rPr>
      </w:pP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（六）复试具体安排：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复试时间</w:t>
            </w:r>
          </w:p>
        </w:tc>
        <w:tc>
          <w:tcPr>
            <w:tcW w:w="284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复试内容</w:t>
            </w:r>
          </w:p>
        </w:tc>
        <w:tc>
          <w:tcPr>
            <w:tcW w:w="284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各专业分组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3月30日（周六）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15：00-17：00</w:t>
            </w:r>
          </w:p>
        </w:tc>
        <w:tc>
          <w:tcPr>
            <w:tcW w:w="284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思想政治理论加试</w:t>
            </w:r>
          </w:p>
        </w:tc>
        <w:tc>
          <w:tcPr>
            <w:tcW w:w="284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公共管理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3月31日（周日）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8：00-10：30</w:t>
            </w:r>
          </w:p>
        </w:tc>
        <w:tc>
          <w:tcPr>
            <w:tcW w:w="284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面试</w:t>
            </w:r>
          </w:p>
        </w:tc>
        <w:tc>
          <w:tcPr>
            <w:tcW w:w="284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中医药卫生事业管理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3月31日（周日）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10：30-19：30</w:t>
            </w:r>
          </w:p>
        </w:tc>
        <w:tc>
          <w:tcPr>
            <w:tcW w:w="284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面试</w:t>
            </w:r>
          </w:p>
        </w:tc>
        <w:tc>
          <w:tcPr>
            <w:tcW w:w="284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公共管理（第一组）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3月31日（周日）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8：00-19：30</w:t>
            </w:r>
          </w:p>
        </w:tc>
        <w:tc>
          <w:tcPr>
            <w:tcW w:w="284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面试</w:t>
            </w:r>
          </w:p>
        </w:tc>
        <w:tc>
          <w:tcPr>
            <w:tcW w:w="284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公共管理（第二组）</w:t>
            </w:r>
          </w:p>
        </w:tc>
      </w:tr>
    </w:tbl>
    <w:p>
      <w:pPr>
        <w:spacing w:line="560" w:lineRule="exact"/>
        <w:ind w:firstLine="482" w:firstLineChars="200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请所有参加复试的考生于3月30日7：30前到达候考室，地点另行通知，请考生务必及时加入</w:t>
      </w:r>
      <w:bookmarkStart w:id="0" w:name="_Hlk161778225"/>
      <w:r>
        <w:rPr>
          <w:rFonts w:hint="eastAsia" w:ascii="仿宋" w:hAnsi="仿宋" w:eastAsia="仿宋" w:cs="仿宋"/>
          <w:b/>
          <w:bCs/>
          <w:sz w:val="24"/>
          <w:szCs w:val="24"/>
        </w:rPr>
        <w:t>学院考研复试钉钉群，关注后续通知</w:t>
      </w:r>
      <w:bookmarkEnd w:id="0"/>
      <w:r>
        <w:rPr>
          <w:rFonts w:hint="eastAsia" w:ascii="仿宋" w:hAnsi="仿宋" w:eastAsia="仿宋" w:cs="仿宋"/>
          <w:b/>
          <w:bCs/>
          <w:sz w:val="24"/>
          <w:szCs w:val="24"/>
        </w:rPr>
        <w:t>。</w:t>
      </w:r>
    </w:p>
    <w:p>
      <w:pPr>
        <w:spacing w:line="560" w:lineRule="exact"/>
        <w:ind w:firstLine="480" w:firstLineChars="20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三、录取原则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总体按考生初试和复试成绩按规定比例折算，从高到低，择优录取。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但有以下情况之一的不予录取：有弄虚作假行为、政治理论考试不合格、复试成绩不合格的。</w:t>
      </w:r>
    </w:p>
    <w:p>
      <w:pPr>
        <w:spacing w:line="560" w:lineRule="exact"/>
        <w:ind w:firstLine="480" w:firstLineChars="20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四、其他注意事项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关于体检安排、心理测试、诚信复试及其他相关事宜详见学校通知。</w:t>
      </w:r>
    </w:p>
    <w:p>
      <w:pPr>
        <w:widowControl/>
        <w:shd w:val="clear" w:color="auto" w:fill="FFFFFF"/>
        <w:snapToGrid w:val="0"/>
        <w:spacing w:line="560" w:lineRule="exact"/>
        <w:ind w:firstLine="482" w:firstLineChars="200"/>
        <w:jc w:val="left"/>
        <w:rPr>
          <w:rFonts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>联系人：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 xml:space="preserve"> 田老师：0571—61766032  </w:t>
      </w:r>
    </w:p>
    <w:p>
      <w:pPr>
        <w:widowControl/>
        <w:shd w:val="clear" w:color="auto" w:fill="FFFFFF"/>
        <w:snapToGrid w:val="0"/>
        <w:spacing w:line="560" w:lineRule="exact"/>
        <w:jc w:val="left"/>
        <w:rPr>
          <w:rFonts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 xml:space="preserve">                                                               </w:t>
      </w:r>
    </w:p>
    <w:p>
      <w:pPr>
        <w:widowControl/>
        <w:shd w:val="clear" w:color="auto" w:fill="FFFFFF"/>
        <w:snapToGrid w:val="0"/>
        <w:spacing w:line="560" w:lineRule="exact"/>
        <w:jc w:val="right"/>
        <w:rPr>
          <w:rFonts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浙江中医药大学人文与管理学院</w:t>
      </w:r>
    </w:p>
    <w:p>
      <w:pPr>
        <w:widowControl/>
        <w:shd w:val="clear" w:color="auto" w:fill="FFFFFF"/>
        <w:snapToGrid w:val="0"/>
        <w:spacing w:line="560" w:lineRule="exact"/>
        <w:jc w:val="right"/>
        <w:rPr>
          <w:rFonts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2024年3月27日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B04CFE"/>
    <w:multiLevelType w:val="singleLevel"/>
    <w:tmpl w:val="95B04CFE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YWE0ZDkzNjNmYmU4ODUyMzhlOWJhZDg2NWYwN2IifQ=="/>
  </w:docVars>
  <w:rsids>
    <w:rsidRoot w:val="24FB4208"/>
    <w:rsid w:val="00032D3D"/>
    <w:rsid w:val="00036DBC"/>
    <w:rsid w:val="00097564"/>
    <w:rsid w:val="00131FF9"/>
    <w:rsid w:val="001840AD"/>
    <w:rsid w:val="001E5A50"/>
    <w:rsid w:val="001E76A9"/>
    <w:rsid w:val="00341980"/>
    <w:rsid w:val="003A52DC"/>
    <w:rsid w:val="003C1C4A"/>
    <w:rsid w:val="003D459F"/>
    <w:rsid w:val="004F1994"/>
    <w:rsid w:val="00504971"/>
    <w:rsid w:val="00585D53"/>
    <w:rsid w:val="005B1609"/>
    <w:rsid w:val="006908CC"/>
    <w:rsid w:val="007716CF"/>
    <w:rsid w:val="0079152E"/>
    <w:rsid w:val="007D64B5"/>
    <w:rsid w:val="008A1B7E"/>
    <w:rsid w:val="008D5C90"/>
    <w:rsid w:val="00916A9F"/>
    <w:rsid w:val="009A4199"/>
    <w:rsid w:val="009D1EC4"/>
    <w:rsid w:val="009F3D05"/>
    <w:rsid w:val="009F76ED"/>
    <w:rsid w:val="00A10E36"/>
    <w:rsid w:val="00A24A1B"/>
    <w:rsid w:val="00A555FE"/>
    <w:rsid w:val="00A7421A"/>
    <w:rsid w:val="00B72CEC"/>
    <w:rsid w:val="00BB7B45"/>
    <w:rsid w:val="00BE1613"/>
    <w:rsid w:val="00BF1AA7"/>
    <w:rsid w:val="00BF53E8"/>
    <w:rsid w:val="00C163E2"/>
    <w:rsid w:val="00C219E5"/>
    <w:rsid w:val="00C24300"/>
    <w:rsid w:val="00CF33B3"/>
    <w:rsid w:val="00D4309E"/>
    <w:rsid w:val="00DE0ECE"/>
    <w:rsid w:val="00E5405A"/>
    <w:rsid w:val="00EB191E"/>
    <w:rsid w:val="00F42AE8"/>
    <w:rsid w:val="00F47461"/>
    <w:rsid w:val="02E84657"/>
    <w:rsid w:val="04234D79"/>
    <w:rsid w:val="134639F9"/>
    <w:rsid w:val="245C0D57"/>
    <w:rsid w:val="24FB4208"/>
    <w:rsid w:val="2A7D71C7"/>
    <w:rsid w:val="2DC04242"/>
    <w:rsid w:val="339A0692"/>
    <w:rsid w:val="373B04F2"/>
    <w:rsid w:val="398F6FC5"/>
    <w:rsid w:val="45A1778A"/>
    <w:rsid w:val="509B5120"/>
    <w:rsid w:val="5B8A71CF"/>
    <w:rsid w:val="67791F52"/>
    <w:rsid w:val="6A28251D"/>
    <w:rsid w:val="6B5F2F32"/>
    <w:rsid w:val="730B669C"/>
    <w:rsid w:val="75F5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出段落1"/>
    <w:basedOn w:val="1"/>
    <w:autoRedefine/>
    <w:qFormat/>
    <w:uiPriority w:val="34"/>
    <w:pPr>
      <w:widowControl/>
      <w:shd w:val="clear" w:color="auto" w:fill="FFFFFF"/>
      <w:spacing w:line="560" w:lineRule="exact"/>
      <w:ind w:left="360"/>
      <w:jc w:val="center"/>
    </w:pPr>
  </w:style>
  <w:style w:type="paragraph" w:customStyle="1" w:styleId="8">
    <w:name w:val="修订1"/>
    <w:autoRedefine/>
    <w:hidden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styleId="9">
    <w:name w:val="Placeholder Text"/>
    <w:basedOn w:val="6"/>
    <w:autoRedefine/>
    <w:semiHidden/>
    <w:qFormat/>
    <w:uiPriority w:val="99"/>
    <w:rPr>
      <w:color w:val="808080"/>
    </w:rPr>
  </w:style>
  <w:style w:type="paragraph" w:customStyle="1" w:styleId="10">
    <w:name w:val="Revision"/>
    <w:autoRedefine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8CC1D-7CA1-4F90-B201-DFEE6B122A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362</Words>
  <Characters>2064</Characters>
  <Lines>17</Lines>
  <Paragraphs>4</Paragraphs>
  <TotalTime>42</TotalTime>
  <ScaleCrop>false</ScaleCrop>
  <LinksUpToDate>false</LinksUpToDate>
  <CharactersWithSpaces>2422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2024-03-26T06:17:00Z</dcterms:created>
  <dc:creator>LR</dc:creator>
  <cp:lastModifiedBy>Administrator</cp:lastModifiedBy>
  <dcterms:modified xsi:type="dcterms:W3CDTF">2024-03-28T08:20:15Z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09AE82FBAF7F485781534838A0F0CC54_13</vt:lpwstr>
  </property>
</Properties>
</file>