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护理学院202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年申请-考核制博士研究生复试</w:t>
      </w:r>
      <w:r>
        <w:rPr>
          <w:rFonts w:hint="eastAsia"/>
          <w:b/>
          <w:sz w:val="32"/>
          <w:szCs w:val="32"/>
          <w:lang w:val="en-US" w:eastAsia="zh-CN"/>
        </w:rPr>
        <w:t>方案</w:t>
      </w:r>
    </w:p>
    <w:p>
      <w:pPr>
        <w:spacing w:line="400" w:lineRule="exact"/>
        <w:ind w:right="210" w:rightChars="100" w:firstLine="480" w:firstLineChars="200"/>
        <w:rPr>
          <w:rFonts w:ascii="宋体" w:hAnsi="宋体"/>
          <w:sz w:val="24"/>
        </w:rPr>
      </w:pPr>
    </w:p>
    <w:p>
      <w:pPr>
        <w:spacing w:line="400" w:lineRule="exact"/>
        <w:ind w:right="210" w:rightChars="10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根据学校2</w:t>
      </w:r>
      <w:r>
        <w:rPr>
          <w:rFonts w:ascii="宋体" w:hAnsi="宋体"/>
          <w:sz w:val="24"/>
        </w:rPr>
        <w:t>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博士研究生复试通知，学院成立了复试领导小组和复试专家小组。复试领导小组组长全面负责本学院的复试工作。复试专家小组由不少于五人（正高职称专家组成，其中至少3名博士生导师）的专家组成。复试内容、成绩及注意事项具体如下：</w:t>
      </w:r>
    </w:p>
    <w:p>
      <w:pPr>
        <w:widowControl/>
        <w:spacing w:line="400" w:lineRule="exact"/>
        <w:ind w:right="210" w:rightChars="1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一、复试内容</w:t>
      </w:r>
    </w:p>
    <w:p>
      <w:pPr>
        <w:widowControl/>
        <w:spacing w:line="400" w:lineRule="exact"/>
        <w:ind w:right="210" w:rightChars="100"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由</w:t>
      </w:r>
      <w:r>
        <w:rPr>
          <w:rFonts w:hint="eastAsia" w:ascii="宋体" w:hAnsi="宋体"/>
          <w:bCs/>
          <w:sz w:val="24"/>
        </w:rPr>
        <w:t>复试专家小组根据专业培养目标的要求，通过面试等形式考查考生综合运用所学知识的能力、科研创新能力、对本学科前沿领域及最新研究动态的掌握情况等，并对考生进行英语的听、说、读等能力的测试。复试中还应参考考生的申请材料，进行综合测评，判断考生是否具备博士研究生培养的潜能和</w:t>
      </w:r>
      <w:r>
        <w:rPr>
          <w:rFonts w:hint="eastAsia" w:ascii="宋体" w:hAnsi="宋体"/>
          <w:bCs/>
          <w:sz w:val="24"/>
          <w:lang w:val="en-US" w:eastAsia="zh-CN"/>
        </w:rPr>
        <w:t>身心</w:t>
      </w:r>
      <w:r>
        <w:rPr>
          <w:rFonts w:hint="eastAsia" w:ascii="宋体" w:hAnsi="宋体"/>
          <w:bCs/>
          <w:sz w:val="24"/>
        </w:rPr>
        <w:t>素质。</w:t>
      </w:r>
      <w:r>
        <w:rPr>
          <w:rFonts w:ascii="宋体" w:hAnsi="宋体"/>
          <w:bCs/>
          <w:sz w:val="24"/>
        </w:rPr>
        <w:t>每生</w:t>
      </w:r>
      <w:r>
        <w:rPr>
          <w:rFonts w:hint="eastAsia" w:ascii="宋体" w:hAnsi="宋体"/>
          <w:bCs/>
          <w:sz w:val="24"/>
        </w:rPr>
        <w:t>复试</w:t>
      </w:r>
      <w:r>
        <w:rPr>
          <w:rFonts w:ascii="宋体" w:hAnsi="宋体"/>
          <w:bCs/>
          <w:sz w:val="24"/>
        </w:rPr>
        <w:t>时间不少于</w:t>
      </w:r>
      <w:r>
        <w:rPr>
          <w:rFonts w:hint="eastAsia" w:ascii="宋体" w:hAnsi="宋体"/>
          <w:bCs/>
          <w:sz w:val="24"/>
        </w:rPr>
        <w:t>30分钟。</w:t>
      </w:r>
    </w:p>
    <w:p>
      <w:pPr>
        <w:widowControl/>
        <w:spacing w:line="400" w:lineRule="exact"/>
        <w:ind w:right="210" w:rightChars="1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二、复试模块</w:t>
      </w:r>
    </w:p>
    <w:p>
      <w:pPr>
        <w:widowControl/>
        <w:spacing w:line="400" w:lineRule="exact"/>
        <w:ind w:right="210" w:rightChars="100" w:firstLine="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1．综合素质：90％</w:t>
      </w:r>
    </w:p>
    <w:p>
      <w:pPr>
        <w:widowControl/>
        <w:spacing w:line="400" w:lineRule="exact"/>
        <w:ind w:right="210" w:rightChars="100" w:firstLine="600" w:firstLineChars="25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2．英语听说能力：10% </w:t>
      </w:r>
      <w:bookmarkStart w:id="0" w:name="_GoBack"/>
      <w:bookmarkEnd w:id="0"/>
    </w:p>
    <w:p>
      <w:pPr>
        <w:widowControl/>
        <w:spacing w:line="400" w:lineRule="exact"/>
        <w:ind w:right="210" w:right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三、复试成绩的计算方法</w:t>
      </w:r>
    </w:p>
    <w:p>
      <w:pPr>
        <w:pStyle w:val="5"/>
        <w:spacing w:before="0" w:beforeAutospacing="0" w:after="0" w:afterAutospacing="0" w:line="400" w:lineRule="exact"/>
        <w:ind w:firstLine="408"/>
        <w:rPr>
          <w:rFonts w:cs="Times New Roman"/>
          <w:kern w:val="2"/>
        </w:rPr>
      </w:pPr>
      <w:r>
        <w:rPr>
          <w:rFonts w:hint="eastAsia"/>
          <w:bCs/>
        </w:rPr>
        <w:t>总成</w:t>
      </w:r>
      <w:r>
        <w:rPr>
          <w:rFonts w:hint="eastAsia" w:cs="Times New Roman"/>
          <w:kern w:val="2"/>
        </w:rPr>
        <w:t>绩=导师材料审查打分*20%+复试成绩*80%</w:t>
      </w:r>
    </w:p>
    <w:p>
      <w:pPr>
        <w:pStyle w:val="5"/>
        <w:spacing w:before="0" w:beforeAutospacing="0" w:after="0" w:afterAutospacing="0" w:line="400" w:lineRule="exact"/>
        <w:ind w:firstLine="408"/>
        <w:rPr>
          <w:rFonts w:cs="Times New Roman"/>
          <w:kern w:val="2"/>
        </w:rPr>
      </w:pPr>
      <w:r>
        <w:rPr>
          <w:rFonts w:hint="eastAsia" w:cs="Times New Roman"/>
          <w:kern w:val="2"/>
        </w:rPr>
        <w:t>复试成绩低于60分考生不予录取</w:t>
      </w:r>
    </w:p>
    <w:p>
      <w:pPr>
        <w:pStyle w:val="5"/>
        <w:spacing w:before="0" w:beforeAutospacing="0" w:after="0" w:afterAutospacing="0" w:line="400" w:lineRule="exact"/>
        <w:rPr>
          <w:rFonts w:hint="default" w:eastAsia="宋体" w:cs="Times New Roman"/>
          <w:kern w:val="2"/>
          <w:lang w:val="en-US" w:eastAsia="zh-CN"/>
        </w:rPr>
      </w:pPr>
      <w:r>
        <w:rPr>
          <w:rFonts w:hint="eastAsia" w:cs="Times New Roman"/>
          <w:kern w:val="2"/>
        </w:rPr>
        <w:t>四、复试形式</w:t>
      </w:r>
      <w:r>
        <w:rPr>
          <w:rFonts w:hint="eastAsia" w:cs="Times New Roman"/>
          <w:kern w:val="2"/>
          <w:lang w:val="en-US" w:eastAsia="zh-CN"/>
        </w:rPr>
        <w:t>及地点</w:t>
      </w:r>
    </w:p>
    <w:p>
      <w:pPr>
        <w:pStyle w:val="5"/>
        <w:spacing w:before="0" w:beforeAutospacing="0" w:after="0" w:afterAutospacing="0" w:line="400" w:lineRule="exact"/>
        <w:ind w:firstLine="480" w:firstLineChars="200"/>
        <w:rPr>
          <w:rFonts w:hint="eastAsia" w:cs="Times New Roman"/>
          <w:kern w:val="2"/>
        </w:rPr>
      </w:pPr>
      <w:r>
        <w:rPr>
          <w:rFonts w:hint="eastAsia" w:cs="Times New Roman"/>
          <w:kern w:val="2"/>
        </w:rPr>
        <w:t>采用现场复试形式（</w:t>
      </w:r>
      <w:r>
        <w:rPr>
          <w:rFonts w:hint="eastAsia" w:cs="Times New Roman"/>
          <w:kern w:val="2"/>
          <w:lang w:val="en-US" w:eastAsia="zh-CN"/>
        </w:rPr>
        <w:t>浙江中医药大学滨文校区</w:t>
      </w:r>
      <w:r>
        <w:rPr>
          <w:rFonts w:hint="eastAsia" w:cs="Times New Roman"/>
          <w:kern w:val="2"/>
        </w:rPr>
        <w:t>1号楼4楼423会议室）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400" w:lineRule="exact"/>
        <w:rPr>
          <w:rFonts w:hint="eastAsia" w:cs="Times New Roman"/>
          <w:kern w:val="2"/>
          <w:lang w:val="en-US" w:eastAsia="zh-CN"/>
        </w:rPr>
      </w:pPr>
      <w:r>
        <w:rPr>
          <w:rFonts w:hint="eastAsia" w:cs="Times New Roman"/>
          <w:kern w:val="2"/>
          <w:lang w:val="en-US" w:eastAsia="zh-CN"/>
        </w:rPr>
        <w:t>复试时间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400" w:lineRule="exact"/>
        <w:ind w:firstLine="480" w:firstLineChars="200"/>
        <w:rPr>
          <w:rFonts w:hint="default" w:cs="Times New Roman"/>
          <w:color w:val="auto"/>
          <w:kern w:val="2"/>
          <w:lang w:val="en-US" w:eastAsia="zh-CN"/>
        </w:rPr>
      </w:pPr>
      <w:r>
        <w:rPr>
          <w:rFonts w:hint="default" w:cs="Times New Roman"/>
          <w:color w:val="auto"/>
          <w:kern w:val="2"/>
          <w:lang w:val="en-US" w:eastAsia="zh-CN"/>
        </w:rPr>
        <w:t>202</w:t>
      </w:r>
      <w:r>
        <w:rPr>
          <w:rFonts w:hint="eastAsia" w:cs="Times New Roman"/>
          <w:color w:val="auto"/>
          <w:kern w:val="2"/>
          <w:lang w:val="en-US" w:eastAsia="zh-CN"/>
        </w:rPr>
        <w:t>4</w:t>
      </w:r>
      <w:r>
        <w:rPr>
          <w:rFonts w:hint="default" w:cs="Times New Roman"/>
          <w:color w:val="auto"/>
          <w:kern w:val="2"/>
          <w:lang w:val="en-US" w:eastAsia="zh-CN"/>
        </w:rPr>
        <w:t>年</w:t>
      </w:r>
      <w:r>
        <w:rPr>
          <w:rFonts w:hint="eastAsia" w:cs="Times New Roman"/>
          <w:color w:val="auto"/>
          <w:kern w:val="2"/>
          <w:lang w:val="en-US" w:eastAsia="zh-CN"/>
        </w:rPr>
        <w:t>1</w:t>
      </w:r>
      <w:r>
        <w:rPr>
          <w:rFonts w:hint="default" w:cs="Times New Roman"/>
          <w:color w:val="auto"/>
          <w:kern w:val="2"/>
          <w:lang w:val="en-US" w:eastAsia="zh-CN"/>
        </w:rPr>
        <w:t>月</w:t>
      </w:r>
      <w:r>
        <w:rPr>
          <w:rFonts w:hint="eastAsia" w:cs="Times New Roman"/>
          <w:color w:val="auto"/>
          <w:kern w:val="2"/>
          <w:lang w:val="en-US" w:eastAsia="zh-CN"/>
        </w:rPr>
        <w:t>9</w:t>
      </w:r>
      <w:r>
        <w:rPr>
          <w:rFonts w:hint="default" w:cs="Times New Roman"/>
          <w:color w:val="auto"/>
          <w:kern w:val="2"/>
          <w:lang w:val="en-US" w:eastAsia="zh-CN"/>
        </w:rPr>
        <w:t>日1</w:t>
      </w:r>
      <w:r>
        <w:rPr>
          <w:rFonts w:hint="eastAsia" w:cs="Times New Roman"/>
          <w:color w:val="auto"/>
          <w:kern w:val="2"/>
          <w:lang w:val="en-US" w:eastAsia="zh-CN"/>
        </w:rPr>
        <w:t>2</w:t>
      </w:r>
      <w:r>
        <w:rPr>
          <w:rFonts w:hint="default" w:cs="Times New Roman"/>
          <w:color w:val="auto"/>
          <w:kern w:val="2"/>
          <w:lang w:val="en-US" w:eastAsia="zh-CN"/>
        </w:rPr>
        <w:t>:</w:t>
      </w:r>
      <w:r>
        <w:rPr>
          <w:rFonts w:hint="eastAsia" w:cs="Times New Roman"/>
          <w:color w:val="auto"/>
          <w:kern w:val="2"/>
          <w:lang w:val="en-US" w:eastAsia="zh-CN"/>
        </w:rPr>
        <w:t>0</w:t>
      </w:r>
      <w:r>
        <w:rPr>
          <w:rFonts w:hint="default" w:cs="Times New Roman"/>
          <w:color w:val="auto"/>
          <w:kern w:val="2"/>
          <w:lang w:val="en-US" w:eastAsia="zh-CN"/>
        </w:rPr>
        <w:t>0-1</w:t>
      </w:r>
      <w:r>
        <w:rPr>
          <w:rFonts w:hint="eastAsia" w:cs="Times New Roman"/>
          <w:color w:val="auto"/>
          <w:kern w:val="2"/>
          <w:lang w:val="en-US" w:eastAsia="zh-CN"/>
        </w:rPr>
        <w:t>5</w:t>
      </w:r>
      <w:r>
        <w:rPr>
          <w:rFonts w:hint="default" w:cs="Times New Roman"/>
          <w:color w:val="auto"/>
          <w:kern w:val="2"/>
          <w:lang w:val="en-US" w:eastAsia="zh-CN"/>
        </w:rPr>
        <w:t>:</w:t>
      </w:r>
      <w:r>
        <w:rPr>
          <w:rFonts w:hint="eastAsia" w:cs="Times New Roman"/>
          <w:color w:val="auto"/>
          <w:kern w:val="2"/>
          <w:lang w:val="en-US" w:eastAsia="zh-CN"/>
        </w:rPr>
        <w:t>0</w:t>
      </w:r>
      <w:r>
        <w:rPr>
          <w:rFonts w:hint="default" w:cs="Times New Roman"/>
          <w:color w:val="auto"/>
          <w:kern w:val="2"/>
          <w:lang w:val="en-US" w:eastAsia="zh-CN"/>
        </w:rPr>
        <w:t>0</w:t>
      </w:r>
    </w:p>
    <w:p>
      <w:pPr>
        <w:widowControl/>
        <w:spacing w:line="400" w:lineRule="exact"/>
        <w:ind w:right="210" w:rightChars="100"/>
        <w:jc w:val="left"/>
        <w:outlineLvl w:val="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六</w:t>
      </w:r>
      <w:r>
        <w:rPr>
          <w:rFonts w:hint="eastAsia" w:ascii="宋体" w:hAnsi="宋体"/>
          <w:kern w:val="0"/>
          <w:sz w:val="24"/>
        </w:rPr>
        <w:t>、注意事项</w:t>
      </w:r>
    </w:p>
    <w:p>
      <w:pPr>
        <w:widowControl/>
        <w:spacing w:line="400" w:lineRule="exact"/>
        <w:ind w:right="210" w:rightChars="100" w:firstLine="48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 复试过程中，复试专家需本着公开、公平、公正的态度，确保复试工作的科学性、保密性和公平性。</w:t>
      </w:r>
    </w:p>
    <w:p>
      <w:pPr>
        <w:widowControl/>
        <w:spacing w:line="400" w:lineRule="exact"/>
        <w:ind w:right="210" w:rightChars="100" w:firstLine="48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 复试期间，复试专家不能出现随意接听电话、去洗手间等影响复试工作顺利开展的情形。</w:t>
      </w:r>
    </w:p>
    <w:p>
      <w:pPr>
        <w:widowControl/>
        <w:spacing w:line="400" w:lineRule="exact"/>
        <w:ind w:right="210" w:rightChars="100" w:firstLine="465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 复试期间，不能使用带有暗示、提示及歧视性的话语。</w:t>
      </w:r>
    </w:p>
    <w:p>
      <w:pPr>
        <w:widowControl/>
        <w:spacing w:line="400" w:lineRule="exact"/>
        <w:ind w:right="210" w:rightChars="100" w:firstLine="465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4. 复试全程录像、录音、记录，存档备查。</w:t>
      </w:r>
    </w:p>
    <w:p>
      <w:pPr>
        <w:widowControl/>
        <w:spacing w:line="400" w:lineRule="exact"/>
        <w:ind w:right="210" w:rightChars="100"/>
        <w:jc w:val="left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各项内容结束后，</w:t>
      </w:r>
      <w:r>
        <w:rPr>
          <w:rFonts w:hint="eastAsia" w:ascii="宋体" w:hAnsi="宋体"/>
          <w:b/>
          <w:kern w:val="0"/>
          <w:sz w:val="24"/>
        </w:rPr>
        <w:t>请各位复试专家分别在评分表相应栏目内评分、签名。</w:t>
      </w:r>
    </w:p>
    <w:p>
      <w:pPr>
        <w:widowControl/>
        <w:spacing w:line="400" w:lineRule="exact"/>
        <w:ind w:right="210" w:rightChars="100"/>
        <w:jc w:val="left"/>
        <w:rPr>
          <w:rFonts w:ascii="宋体" w:hAnsi="宋体"/>
          <w:bCs/>
          <w:kern w:val="0"/>
          <w:sz w:val="24"/>
        </w:rPr>
      </w:pPr>
    </w:p>
    <w:p>
      <w:pPr>
        <w:widowControl/>
        <w:spacing w:line="400" w:lineRule="exact"/>
        <w:ind w:right="210" w:rightChars="100"/>
        <w:jc w:val="left"/>
        <w:rPr>
          <w:rFonts w:ascii="宋体" w:hAnsi="宋体"/>
          <w:bCs/>
          <w:kern w:val="0"/>
          <w:sz w:val="24"/>
        </w:rPr>
      </w:pPr>
    </w:p>
    <w:p>
      <w:pPr>
        <w:widowControl/>
        <w:spacing w:line="400" w:lineRule="exact"/>
        <w:ind w:right="210" w:rightChars="100"/>
        <w:jc w:val="left"/>
        <w:rPr>
          <w:rFonts w:ascii="宋体" w:hAnsi="宋体"/>
          <w:bCs/>
          <w:kern w:val="0"/>
          <w:sz w:val="24"/>
        </w:rPr>
      </w:pPr>
    </w:p>
    <w:p>
      <w:pPr>
        <w:widowControl/>
        <w:spacing w:line="400" w:lineRule="exact"/>
        <w:ind w:right="210" w:rightChars="100"/>
        <w:jc w:val="left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附件202</w:t>
      </w:r>
      <w:r>
        <w:rPr>
          <w:rFonts w:hint="eastAsia" w:ascii="宋体" w:hAnsi="宋体"/>
          <w:bCs/>
          <w:kern w:val="0"/>
          <w:sz w:val="24"/>
          <w:lang w:val="en-US" w:eastAsia="zh-CN"/>
        </w:rPr>
        <w:t>4</w:t>
      </w:r>
      <w:r>
        <w:rPr>
          <w:rFonts w:hint="eastAsia" w:ascii="宋体" w:hAnsi="宋体"/>
          <w:bCs/>
          <w:kern w:val="0"/>
          <w:sz w:val="24"/>
        </w:rPr>
        <w:t>年申请-考核制中西医结合临床</w:t>
      </w:r>
      <w:r>
        <w:rPr>
          <w:rFonts w:hint="eastAsia" w:ascii="宋体" w:hAnsi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/>
          <w:bCs/>
          <w:kern w:val="0"/>
          <w:sz w:val="24"/>
        </w:rPr>
        <w:t>护理）博士研究生复试</w:t>
      </w:r>
      <w:r>
        <w:rPr>
          <w:rFonts w:hint="eastAsia" w:ascii="宋体" w:hAnsi="宋体"/>
          <w:bCs/>
          <w:kern w:val="0"/>
          <w:sz w:val="24"/>
          <w:lang w:val="en-US" w:eastAsia="zh-CN"/>
        </w:rPr>
        <w:t>安排</w:t>
      </w:r>
    </w:p>
    <w:p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>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bCs/>
          <w:sz w:val="36"/>
          <w:szCs w:val="36"/>
        </w:rPr>
        <w:t>年申请-考核制中西医结合临床（护理）博士研究生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复试安排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left"/>
        <w:rPr>
          <w:rFonts w:ascii="宋体" w:hAnsi="宋体"/>
          <w:sz w:val="32"/>
          <w:szCs w:val="32"/>
          <w:highlight w:val="darkGray"/>
        </w:rPr>
      </w:pPr>
      <w:r>
        <w:rPr>
          <w:rFonts w:hint="eastAsia"/>
          <w:b/>
          <w:sz w:val="28"/>
          <w:szCs w:val="28"/>
        </w:rPr>
        <w:t>一、时间</w:t>
      </w:r>
      <w:r>
        <w:rPr>
          <w:rFonts w:hint="eastAsia"/>
          <w:sz w:val="28"/>
          <w:szCs w:val="28"/>
        </w:rPr>
        <w:t>：2024年1月9日12:00-15:00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二、复试形式</w:t>
      </w:r>
      <w:r>
        <w:rPr>
          <w:rFonts w:hint="eastAsia"/>
          <w:sz w:val="28"/>
          <w:szCs w:val="28"/>
        </w:rPr>
        <w:t>：现场复试（1号楼4楼423</w:t>
      </w:r>
      <w:r>
        <w:rPr>
          <w:rFonts w:hint="eastAsia"/>
          <w:sz w:val="28"/>
          <w:szCs w:val="28"/>
          <w:lang w:val="en-US" w:eastAsia="zh-CN"/>
        </w:rPr>
        <w:t>会议室</w:t>
      </w:r>
      <w:r>
        <w:rPr>
          <w:rFonts w:hint="eastAsia"/>
          <w:sz w:val="28"/>
          <w:szCs w:val="28"/>
        </w:rPr>
        <w:t>）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三、与会人员：</w:t>
      </w:r>
      <w:r>
        <w:rPr>
          <w:rFonts w:hint="eastAsia"/>
          <w:sz w:val="28"/>
          <w:szCs w:val="28"/>
        </w:rPr>
        <w:t>申请-考核制博士研究生复试小组成员</w:t>
      </w:r>
    </w:p>
    <w:p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</w:t>
      </w:r>
      <w:r>
        <w:rPr>
          <w:rFonts w:hint="eastAsia"/>
          <w:b/>
          <w:bCs/>
          <w:sz w:val="28"/>
          <w:szCs w:val="28"/>
          <w:lang w:val="en-US" w:eastAsia="zh-CN"/>
        </w:rPr>
        <w:t>具体安排</w:t>
      </w:r>
      <w:r>
        <w:rPr>
          <w:rFonts w:hint="eastAsia"/>
          <w:b/>
          <w:bCs/>
          <w:sz w:val="28"/>
          <w:szCs w:val="28"/>
        </w:rPr>
        <w:t xml:space="preserve">和要求： </w:t>
      </w:r>
    </w:p>
    <w:p>
      <w:pPr>
        <w:spacing w:line="360" w:lineRule="auto"/>
        <w:ind w:right="286" w:rightChars="136"/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  <w:lang w:val="en-US" w:eastAsia="zh-CN"/>
        </w:rPr>
        <w:t>提前半小时到场检查报考资料原件并进行抽签排序；</w:t>
      </w:r>
    </w:p>
    <w:p>
      <w:pPr>
        <w:spacing w:line="360" w:lineRule="auto"/>
        <w:ind w:right="286" w:rightChars="136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复试组组长讲话并主持复试；</w:t>
      </w:r>
    </w:p>
    <w:p>
      <w:pPr>
        <w:spacing w:line="360" w:lineRule="auto"/>
        <w:ind w:right="286" w:rightChars="136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申请者自我介绍、PPT汇报博士期间课题项目的想法等（每人控制在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分钟</w:t>
      </w:r>
      <w:r>
        <w:rPr>
          <w:rFonts w:hint="eastAsia"/>
          <w:sz w:val="28"/>
          <w:szCs w:val="28"/>
          <w:lang w:val="en-US" w:eastAsia="zh-CN"/>
        </w:rPr>
        <w:t>内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汇报顺序按以前期抽签决定</w:t>
      </w:r>
      <w:r>
        <w:rPr>
          <w:rFonts w:hint="eastAsia"/>
          <w:sz w:val="28"/>
          <w:szCs w:val="28"/>
        </w:rPr>
        <w:t>）；</w:t>
      </w:r>
    </w:p>
    <w:p>
      <w:pPr>
        <w:spacing w:line="360" w:lineRule="auto"/>
        <w:ind w:right="286" w:rightChars="136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.复试小组成员提问，并围绕科学素养、创新能力、培养潜质、身心情况、对本学科前沿领域及最新研究动态的掌握情况、英语听说</w:t>
      </w:r>
      <w:r>
        <w:rPr>
          <w:rFonts w:hint="eastAsia"/>
          <w:sz w:val="28"/>
          <w:szCs w:val="28"/>
          <w:lang w:val="en-US" w:eastAsia="zh-CN"/>
        </w:rPr>
        <w:t>译</w:t>
      </w:r>
      <w:r>
        <w:rPr>
          <w:rFonts w:hint="eastAsia"/>
          <w:sz w:val="28"/>
          <w:szCs w:val="28"/>
        </w:rPr>
        <w:t>情况进行面试考查（每人复试总时间30分钟）；</w:t>
      </w:r>
    </w:p>
    <w:p>
      <w:pPr>
        <w:spacing w:line="360" w:lineRule="auto"/>
        <w:ind w:right="286" w:rightChars="136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.复试小组成员打分，内部会议讨论并提出拟推荐的申请者。</w:t>
      </w:r>
    </w:p>
    <w:p>
      <w:pPr>
        <w:spacing w:line="360" w:lineRule="auto"/>
        <w:ind w:right="286" w:rightChars="136"/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请参加复试的考生扫码加入钉钉群</w:t>
      </w:r>
    </w:p>
    <w:p>
      <w:pPr>
        <w:spacing w:line="360" w:lineRule="auto"/>
        <w:ind w:right="286" w:rightChars="136"/>
        <w:jc w:val="center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en-US" w:eastAsia="zh-CN"/>
        </w:rPr>
        <w:drawing>
          <wp:inline distT="0" distB="0" distL="114300" distR="114300">
            <wp:extent cx="2531110" cy="2450465"/>
            <wp:effectExtent l="0" t="0" r="2540" b="6985"/>
            <wp:docPr id="1" name="图片 1" descr="1704438577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44385776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A59FB3"/>
    <w:multiLevelType w:val="singleLevel"/>
    <w:tmpl w:val="ADA59FB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OWQ0ZGRiMWE5ODUzMzNlODZiOTQzMjEzMDBiZDQifQ=="/>
    <w:docVar w:name="KSO_WPS_MARK_KEY" w:val="240df417-8555-41d5-9858-84c9064877bb"/>
  </w:docVars>
  <w:rsids>
    <w:rsidRoot w:val="00172A27"/>
    <w:rsid w:val="00091234"/>
    <w:rsid w:val="000A18E0"/>
    <w:rsid w:val="000E15AE"/>
    <w:rsid w:val="00144C41"/>
    <w:rsid w:val="00172508"/>
    <w:rsid w:val="00172A27"/>
    <w:rsid w:val="00177729"/>
    <w:rsid w:val="001B438B"/>
    <w:rsid w:val="001D5B5B"/>
    <w:rsid w:val="002B69E3"/>
    <w:rsid w:val="002D7B11"/>
    <w:rsid w:val="002E353F"/>
    <w:rsid w:val="00303C2E"/>
    <w:rsid w:val="00317D60"/>
    <w:rsid w:val="004168B4"/>
    <w:rsid w:val="00441D97"/>
    <w:rsid w:val="004A4825"/>
    <w:rsid w:val="004C19D3"/>
    <w:rsid w:val="004F2BC1"/>
    <w:rsid w:val="00516FE1"/>
    <w:rsid w:val="00613E1E"/>
    <w:rsid w:val="00643F12"/>
    <w:rsid w:val="00654AE4"/>
    <w:rsid w:val="00691F8C"/>
    <w:rsid w:val="006A0B95"/>
    <w:rsid w:val="00741A1C"/>
    <w:rsid w:val="00883EA7"/>
    <w:rsid w:val="008A11D3"/>
    <w:rsid w:val="008B70EB"/>
    <w:rsid w:val="00907554"/>
    <w:rsid w:val="0097053A"/>
    <w:rsid w:val="00997AB5"/>
    <w:rsid w:val="009A103E"/>
    <w:rsid w:val="00A14467"/>
    <w:rsid w:val="00AA32A9"/>
    <w:rsid w:val="00AA6A69"/>
    <w:rsid w:val="00AE35AD"/>
    <w:rsid w:val="00B336CE"/>
    <w:rsid w:val="00B80217"/>
    <w:rsid w:val="00BB4C45"/>
    <w:rsid w:val="00C737C1"/>
    <w:rsid w:val="00CA71FE"/>
    <w:rsid w:val="00CF57EB"/>
    <w:rsid w:val="00D03067"/>
    <w:rsid w:val="00D511D5"/>
    <w:rsid w:val="00D518B2"/>
    <w:rsid w:val="00D62480"/>
    <w:rsid w:val="00D73F7D"/>
    <w:rsid w:val="00DF0561"/>
    <w:rsid w:val="00E105CC"/>
    <w:rsid w:val="00E44220"/>
    <w:rsid w:val="00E8777F"/>
    <w:rsid w:val="00E91455"/>
    <w:rsid w:val="00EA4298"/>
    <w:rsid w:val="00EE4D59"/>
    <w:rsid w:val="00F21B73"/>
    <w:rsid w:val="00F27442"/>
    <w:rsid w:val="00F779E4"/>
    <w:rsid w:val="00FC6AE5"/>
    <w:rsid w:val="085100A7"/>
    <w:rsid w:val="0D333E7B"/>
    <w:rsid w:val="0EF63DBF"/>
    <w:rsid w:val="116C099A"/>
    <w:rsid w:val="11781188"/>
    <w:rsid w:val="11C846D3"/>
    <w:rsid w:val="131970FF"/>
    <w:rsid w:val="13404A2F"/>
    <w:rsid w:val="14025379"/>
    <w:rsid w:val="146825B0"/>
    <w:rsid w:val="1BA94654"/>
    <w:rsid w:val="24B91124"/>
    <w:rsid w:val="250F3A8F"/>
    <w:rsid w:val="2C5B6E8F"/>
    <w:rsid w:val="2D9E2E10"/>
    <w:rsid w:val="2EFD0A7E"/>
    <w:rsid w:val="2F02646B"/>
    <w:rsid w:val="2F222F0D"/>
    <w:rsid w:val="33805DA5"/>
    <w:rsid w:val="37117240"/>
    <w:rsid w:val="3A2A42CF"/>
    <w:rsid w:val="3BF64EA9"/>
    <w:rsid w:val="40C47D8F"/>
    <w:rsid w:val="43244531"/>
    <w:rsid w:val="45DF137B"/>
    <w:rsid w:val="46E033C4"/>
    <w:rsid w:val="481E59AE"/>
    <w:rsid w:val="4B1F5915"/>
    <w:rsid w:val="4F34145C"/>
    <w:rsid w:val="50CD3A5C"/>
    <w:rsid w:val="551C6D0B"/>
    <w:rsid w:val="580A2CFC"/>
    <w:rsid w:val="5A831B5D"/>
    <w:rsid w:val="62F77A08"/>
    <w:rsid w:val="64947EE6"/>
    <w:rsid w:val="650A2B7E"/>
    <w:rsid w:val="66DA19B6"/>
    <w:rsid w:val="670D133A"/>
    <w:rsid w:val="6732696D"/>
    <w:rsid w:val="67B1788D"/>
    <w:rsid w:val="6CC87B57"/>
    <w:rsid w:val="704B515F"/>
    <w:rsid w:val="73D20459"/>
    <w:rsid w:val="7D4C126C"/>
    <w:rsid w:val="7DCC1471"/>
    <w:rsid w:val="7DEA3CDD"/>
    <w:rsid w:val="7E2C239C"/>
    <w:rsid w:val="7E77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8"/>
    <w:qFormat/>
    <w:uiPriority w:val="0"/>
    <w:rPr>
      <w:rFonts w:ascii="宋体"/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文档结构图 字符"/>
    <w:basedOn w:val="7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909</Words>
  <Characters>976</Characters>
  <Lines>9</Lines>
  <Paragraphs>2</Paragraphs>
  <TotalTime>3</TotalTime>
  <ScaleCrop>false</ScaleCrop>
  <LinksUpToDate>false</LinksUpToDate>
  <CharactersWithSpaces>982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2020-01-12T13:46:00Z</dcterms:created>
  <dc:creator>贾仰民</dc:creator>
  <cp:lastModifiedBy>护理的号</cp:lastModifiedBy>
  <cp:lastPrinted>2023-05-30T09:30:00Z</cp:lastPrinted>
  <dcterms:modified xsi:type="dcterms:W3CDTF">2024-01-05T07:13:21Z</dcterms:modified>
  <dc:title>第二临床医学院2014年硕士研究生面试流程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13B014594F3845BA8228A97EB321D5D5</vt:lpwstr>
  </property>
</Properties>
</file>