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浙江中医药大学杭州临床医学院202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年博士研究生招生复试方案</w:t>
      </w:r>
      <w:bookmarkStart w:id="0" w:name="_GoBack"/>
      <w:bookmarkEnd w:id="0"/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360" w:lineRule="auto"/>
        <w:ind w:right="210" w:rightChars="100"/>
        <w:rPr>
          <w:rFonts w:ascii="仿宋" w:hAnsi="仿宋" w:eastAsia="仿宋" w:cs="仿宋"/>
          <w:sz w:val="24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4"/>
        </w:rPr>
        <w:t>为切实做好202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年博士研究生招生复试工作，学院根据《浙江中医药大学关于开展 202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年博士研究生招生“申请-考核”工作的通知》文件精神，复试工作将继续贯彻执行德智体美劳全面衡量、按需招生、择优录取、保证质量、宁缺毋滥的原则，积极稳妥做好复试工作，杭州临床医学院202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级博士研究生复试方案如下：</w:t>
      </w:r>
    </w:p>
    <w:p>
      <w:pPr>
        <w:spacing w:line="360" w:lineRule="auto"/>
        <w:ind w:right="210" w:rightChars="1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b/>
          <w:sz w:val="24"/>
        </w:rPr>
        <w:t xml:space="preserve"> 一、复试工作要求</w:t>
      </w:r>
    </w:p>
    <w:p>
      <w:pPr>
        <w:spacing w:line="360" w:lineRule="auto"/>
        <w:ind w:right="210" w:right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>1.根据学校要求，学院成立复试工作领导小组和复试专家组，复试领导小组由分管研究生教育的院长担任组长，实行组长责任制，全面负责本学院的复试工作。</w:t>
      </w:r>
    </w:p>
    <w:p>
      <w:pPr>
        <w:spacing w:line="360" w:lineRule="auto"/>
        <w:ind w:right="210" w:right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 组织不少于五人的具有本学科正高（或相当专业技术职务）、含3名博士生导师以上专家组成复试小组，对参加复试的考生进行学术水平考查。指定其中博士生导师专家1人为组长，实行组长负责制。复试小组在学院招生工作领导小组统一领导下，根据学校和学院招生工作方案和要求，负责制定考生复试具体内容、环节模块、评分标准。复试小组成员须现场独立评分，评分记录和考生作答情况要集中统一保管，任何人不得改动。复试小组成员应由责任心强、经验丰富、业务水平高和公道正派并具有副高以上职称的教师担任。小组成员要严谨求实、办事公正、无直系亲属参加我校今年的研究生复试。</w:t>
      </w:r>
    </w:p>
    <w:p>
      <w:pPr>
        <w:spacing w:line="360" w:lineRule="auto"/>
        <w:ind w:right="210" w:right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 学院对主持和参加复试工作的教师、工作人员进行必要的招生政策和纪律培训，复试人员在复试中要严格执行复试程序和复试标准，认真做好复试记录，复试过程确保全程录像、录音。</w:t>
      </w:r>
    </w:p>
    <w:p>
      <w:pPr>
        <w:spacing w:line="360" w:lineRule="auto"/>
        <w:ind w:right="210" w:right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4.资格审查：</w:t>
      </w:r>
    </w:p>
    <w:p>
      <w:pPr>
        <w:spacing w:line="360" w:lineRule="auto"/>
        <w:ind w:right="210" w:right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认真进行资格审查，对有效身份证、硕士证书原件、完整注册后的研究生证原件进行核对。审查没通过或信息作假的考生将取消复试、录取资格，责任自负。初审符合学校申请条件者送导师审核，导师根据考生的学习成绩、参与各类研究实践情况、硕士论文、发表文章、获奖以及提交的科研计划书等方面，给出材料审核百分制成绩（成绩在60分以下不进入学院审核）。 经学院审核后，分专业按不超过导师招生名额1:3报学校复审，确定复试名单。</w:t>
      </w:r>
    </w:p>
    <w:p>
      <w:pPr>
        <w:spacing w:line="360" w:lineRule="auto"/>
        <w:ind w:right="210" w:rightChars="1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b/>
          <w:sz w:val="24"/>
        </w:rPr>
        <w:t>二、复试内容</w:t>
      </w:r>
    </w:p>
    <w:p>
      <w:pPr>
        <w:spacing w:line="360" w:lineRule="auto"/>
        <w:ind w:right="210" w:right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/>
          <w:color w:val="2128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</w:rPr>
        <w:t>主要包括对考生思想政治素质及品德、学术素养、外语水平、培养潜质进行考核，综合评价，并进行心理健康测试及体格检查，把考生的思想品德和科研创新能力作为评价的重要因素。复试以科研能力和专业知识考核为主，题型以综合性、开放性的能力型试题为主。英语听力、英语口语及专业外语、专业能力、科研创新综合素质是复试须涵盖的四项内容。评价结果采用百分制，60分为及格，不及格者不予录取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1. 思想政治素质和品德考核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重视对考生的思想政治素质和道德品质进行考核。思想政治素质和品德考核的主要内容包括考生的政治态度、思想表现、学习（工作）态度、道德品质、守法表现等方面。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通过向考生所在单位函调（或派人外调）考生人事档案和本人现实表现等材料（须加盖人事档案所在单位人事或政工部门公章），全面审查其思想政治素质和道德品质。也可在复试考查时组织有关职能部门、导师等与考生进行有针对性的面谈，直接了解考生的思想品德状况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2.学术水平考查。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复试小组根据专业培养目标的要求，通过面试等形式考查考生综合运用所学知识的能力、科研创新能力、对本学科前沿领域及最新研究动态的掌握情况等，并对考生进行外国语的听、说、读等能力的测试。复试中还应参考考生的申请材料，进行综合测评，判断考生是否具备博士研究生培养的潜能和素质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复试程序规范，每生复试时间不少于30分钟，复试过程全程录像。有现场记录、成绩和评语。复试结果应及时告知考生本人。复试小组要对复试结果负责。</w:t>
      </w:r>
    </w:p>
    <w:p>
      <w:pPr>
        <w:pStyle w:val="4"/>
        <w:spacing w:before="0" w:beforeAutospacing="0" w:after="0" w:afterAutospacing="0" w:line="444" w:lineRule="atLeast"/>
        <w:ind w:firstLine="42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 xml:space="preserve"> 3.心理健康测试。由学校心理健康教育中心组织。</w:t>
      </w:r>
    </w:p>
    <w:p>
      <w:pPr>
        <w:pStyle w:val="4"/>
        <w:spacing w:before="0" w:beforeAutospacing="0" w:after="0" w:afterAutospacing="0" w:line="444" w:lineRule="atLeast"/>
        <w:ind w:firstLine="42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 xml:space="preserve"> 4.体检。体检标准参照教育部、卫生部、中国残联印发的《普通高等学校招生体检工作指导意见》（教学〔2003〕3号）的有关规定。体检不合格者不予录取。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三、复试安排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1</w:t>
      </w:r>
      <w:r>
        <w:rPr>
          <w:rFonts w:ascii="仿宋" w:hAnsi="仿宋" w:eastAsia="仿宋" w:cs="仿宋"/>
          <w:kern w:val="2"/>
          <w:szCs w:val="22"/>
        </w:rPr>
        <w:t>.</w:t>
      </w:r>
      <w:r>
        <w:rPr>
          <w:rFonts w:hint="eastAsia" w:ascii="仿宋" w:hAnsi="仿宋" w:eastAsia="仿宋" w:cs="仿宋"/>
          <w:kern w:val="2"/>
          <w:szCs w:val="22"/>
        </w:rPr>
        <w:t>按照学校要求，采用现场复试形式。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2</w:t>
      </w:r>
      <w:r>
        <w:rPr>
          <w:rFonts w:ascii="仿宋" w:hAnsi="仿宋" w:eastAsia="仿宋" w:cs="仿宋"/>
          <w:kern w:val="2"/>
          <w:szCs w:val="22"/>
        </w:rPr>
        <w:t>.</w:t>
      </w:r>
      <w:r>
        <w:rPr>
          <w:rFonts w:hint="eastAsia" w:ascii="仿宋" w:hAnsi="仿宋" w:eastAsia="仿宋" w:cs="仿宋"/>
          <w:kern w:val="2"/>
          <w:szCs w:val="22"/>
        </w:rPr>
        <w:t>分批次开展考核-复试。第一批招生计划为第一批次考核-复试，第二批招生计划为第二批次考核-复试。若两批次结束后仍有导师招生计划未完成，则开展第三和（或）四批次申请与考核-复试。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ascii="仿宋" w:hAnsi="仿宋" w:eastAsia="仿宋" w:cs="仿宋"/>
          <w:kern w:val="2"/>
          <w:szCs w:val="22"/>
        </w:rPr>
        <w:t>3</w:t>
      </w:r>
      <w:r>
        <w:rPr>
          <w:rFonts w:hint="eastAsia" w:ascii="仿宋" w:hAnsi="仿宋" w:eastAsia="仿宋" w:cs="仿宋"/>
          <w:kern w:val="2"/>
          <w:szCs w:val="22"/>
        </w:rPr>
        <w:t>.每个批次的考核-复试包含考生报名、导师审核、专家复试。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Cs w:val="22"/>
        </w:rPr>
        <w:t>.考核-复试时间、地点、相关要求：</w:t>
      </w:r>
    </w:p>
    <w:p>
      <w:pPr>
        <w:pStyle w:val="4"/>
        <w:spacing w:before="0" w:beforeAutospacing="0" w:after="0" w:afterAutospacing="0" w:line="444" w:lineRule="atLeast"/>
        <w:ind w:left="2549" w:leftChars="270" w:hanging="1982" w:hangingChars="82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中医内科学：</w:t>
      </w:r>
      <w:r>
        <w:rPr>
          <w:rFonts w:ascii="仿宋" w:hAnsi="仿宋" w:eastAsia="仿宋" w:cs="仿宋"/>
          <w:kern w:val="2"/>
          <w:szCs w:val="22"/>
        </w:rPr>
        <w:t>1</w:t>
      </w:r>
      <w:r>
        <w:rPr>
          <w:rFonts w:hint="eastAsia" w:ascii="仿宋" w:hAnsi="仿宋" w:eastAsia="仿宋" w:cs="仿宋"/>
          <w:kern w:val="2"/>
          <w:szCs w:val="22"/>
        </w:rPr>
        <w:t>月</w:t>
      </w:r>
      <w:r>
        <w:rPr>
          <w:rFonts w:ascii="仿宋" w:hAnsi="仿宋" w:eastAsia="仿宋" w:cs="仿宋"/>
          <w:kern w:val="2"/>
          <w:szCs w:val="22"/>
        </w:rPr>
        <w:t>11</w:t>
      </w:r>
      <w:r>
        <w:rPr>
          <w:rFonts w:hint="eastAsia" w:ascii="仿宋" w:hAnsi="仿宋" w:eastAsia="仿宋" w:cs="仿宋"/>
          <w:kern w:val="2"/>
          <w:szCs w:val="22"/>
        </w:rPr>
        <w:t xml:space="preserve">日 </w:t>
      </w:r>
      <w:r>
        <w:rPr>
          <w:rFonts w:ascii="仿宋" w:hAnsi="仿宋" w:eastAsia="仿宋" w:cs="仿宋"/>
          <w:kern w:val="2"/>
          <w:szCs w:val="22"/>
        </w:rPr>
        <w:t>15</w:t>
      </w:r>
      <w:r>
        <w:rPr>
          <w:rFonts w:hint="eastAsia" w:ascii="仿宋" w:hAnsi="仿宋" w:eastAsia="仿宋" w:cs="仿宋"/>
          <w:kern w:val="2"/>
          <w:szCs w:val="22"/>
        </w:rPr>
        <w:t>:</w:t>
      </w:r>
      <w:r>
        <w:rPr>
          <w:rFonts w:ascii="仿宋" w:hAnsi="仿宋" w:eastAsia="仿宋" w:cs="仿宋"/>
          <w:kern w:val="2"/>
          <w:szCs w:val="22"/>
        </w:rPr>
        <w:t>30</w:t>
      </w:r>
      <w:r>
        <w:rPr>
          <w:rFonts w:hint="eastAsia" w:ascii="仿宋" w:hAnsi="仿宋" w:eastAsia="仿宋" w:cs="仿宋"/>
          <w:kern w:val="2"/>
          <w:szCs w:val="22"/>
        </w:rPr>
        <w:t>—1</w:t>
      </w:r>
      <w:r>
        <w:rPr>
          <w:rFonts w:ascii="仿宋" w:hAnsi="仿宋" w:eastAsia="仿宋" w:cs="仿宋"/>
          <w:kern w:val="2"/>
          <w:szCs w:val="22"/>
        </w:rPr>
        <w:t>7</w:t>
      </w:r>
      <w:r>
        <w:rPr>
          <w:rFonts w:hint="eastAsia" w:ascii="仿宋" w:hAnsi="仿宋" w:eastAsia="仿宋" w:cs="仿宋"/>
          <w:kern w:val="2"/>
          <w:szCs w:val="22"/>
        </w:rPr>
        <w:t>:3</w:t>
      </w:r>
      <w:r>
        <w:rPr>
          <w:rFonts w:ascii="仿宋" w:hAnsi="仿宋" w:eastAsia="仿宋" w:cs="仿宋"/>
          <w:kern w:val="2"/>
          <w:szCs w:val="22"/>
        </w:rPr>
        <w:t xml:space="preserve">0 </w:t>
      </w:r>
      <w:r>
        <w:rPr>
          <w:rFonts w:hint="eastAsia" w:ascii="仿宋" w:hAnsi="仿宋" w:eastAsia="仿宋" w:cs="仿宋"/>
          <w:kern w:val="2"/>
          <w:szCs w:val="22"/>
        </w:rPr>
        <w:t>杭州市中医院（武林院区）国保南6楼会议室。</w:t>
      </w:r>
    </w:p>
    <w:p>
      <w:pPr>
        <w:pStyle w:val="4"/>
        <w:spacing w:before="0" w:beforeAutospacing="0" w:after="0" w:afterAutospacing="0" w:line="444" w:lineRule="atLeast"/>
        <w:ind w:left="1697" w:leftChars="270" w:hanging="1130" w:hangingChars="471"/>
        <w:rPr>
          <w:rFonts w:hint="eastAsia"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面试流程：面试包括PPT自我介绍、英语考核、专业考核、综合考核。请于1月1</w:t>
      </w:r>
      <w:r>
        <w:rPr>
          <w:rFonts w:ascii="仿宋" w:hAnsi="仿宋" w:eastAsia="仿宋" w:cs="仿宋"/>
          <w:kern w:val="2"/>
          <w:szCs w:val="22"/>
        </w:rPr>
        <w:t>0日前将PPT发送至hzlcyxy620@126.com</w:t>
      </w:r>
      <w:r>
        <w:rPr>
          <w:rFonts w:hint="eastAsia" w:ascii="仿宋" w:hAnsi="仿宋" w:eastAsia="仿宋" w:cs="仿宋"/>
          <w:kern w:val="2"/>
          <w:szCs w:val="22"/>
        </w:rPr>
        <w:t>。</w:t>
      </w:r>
    </w:p>
    <w:p>
      <w:pPr>
        <w:pStyle w:val="4"/>
        <w:spacing w:before="0" w:beforeAutospacing="0" w:after="0" w:afterAutospacing="0" w:line="444" w:lineRule="atLeast"/>
        <w:ind w:left="2549" w:leftChars="270" w:hanging="1982" w:hangingChars="82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请考生提前致电确认来院候考时间，面试当天提前3</w:t>
      </w:r>
      <w:r>
        <w:rPr>
          <w:rFonts w:ascii="仿宋" w:hAnsi="仿宋" w:eastAsia="仿宋" w:cs="仿宋"/>
          <w:kern w:val="2"/>
          <w:szCs w:val="22"/>
        </w:rPr>
        <w:t>0</w:t>
      </w:r>
      <w:r>
        <w:rPr>
          <w:rFonts w:hint="eastAsia" w:ascii="仿宋" w:hAnsi="仿宋" w:eastAsia="仿宋" w:cs="仿宋"/>
          <w:kern w:val="2"/>
          <w:szCs w:val="22"/>
        </w:rPr>
        <w:t>分钟携带资料候场。</w:t>
      </w:r>
    </w:p>
    <w:p>
      <w:pPr>
        <w:widowControl/>
        <w:spacing w:line="360" w:lineRule="auto"/>
        <w:ind w:right="210" w:rightChars="100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四、录取 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学院按学院根据每个导师“申请-审核”制博士招生名额，按照申请者总成绩排名择优录取，总成绩=导师审查打分*20%+复试*80%。复试成绩低于60分、总成绩低于60分的考生不予录取。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学院在结束复试后根据成绩及导师招生名额确定拟录取名单，报学校研究生招生工作领导小组复核批准，批准合格后进行公示。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拟录取申请人须按时提交申报材料的原件纸质稿，学校将组织专家进行核实，如有不符合者，不予录取。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已录取的博士研究生，应在入学报到当日将身份证、学历学位证书原件提供该录取学院进行核查，无学位证书者不予报到注册。持国（境）外学位证书者，须同时提交由教育部留学服务中心出具的《国（境）外学历学位认证书》原件供核查。已录取新生的入学资格只在当学年有效。</w:t>
      </w:r>
    </w:p>
    <w:p>
      <w:pPr>
        <w:widowControl/>
        <w:spacing w:line="360" w:lineRule="auto"/>
        <w:ind w:right="210" w:rightChars="100" w:firstLine="424" w:firstLineChars="176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五、联系方式</w:t>
      </w:r>
    </w:p>
    <w:p>
      <w:pPr>
        <w:pStyle w:val="4"/>
        <w:spacing w:before="0" w:beforeAutospacing="0" w:after="0" w:afterAutospacing="0" w:line="444" w:lineRule="atLeast"/>
        <w:ind w:firstLine="516"/>
        <w:rPr>
          <w:rFonts w:ascii="仿宋" w:hAnsi="仿宋" w:eastAsia="仿宋" w:cs="仿宋"/>
          <w:kern w:val="2"/>
          <w:szCs w:val="22"/>
        </w:rPr>
      </w:pPr>
      <w:r>
        <w:rPr>
          <w:rFonts w:hint="eastAsia" w:ascii="仿宋" w:hAnsi="仿宋" w:eastAsia="仿宋" w:cs="仿宋"/>
          <w:kern w:val="2"/>
          <w:szCs w:val="22"/>
        </w:rPr>
        <w:t>联系人：董老师 高老师 马老师</w:t>
      </w:r>
      <w:r>
        <w:rPr>
          <w:rFonts w:hint="eastAsia" w:ascii="仿宋" w:hAnsi="仿宋" w:eastAsia="仿宋" w:cs="仿宋"/>
          <w:kern w:val="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Cs w:val="22"/>
        </w:rPr>
        <w:t xml:space="preserve">联系电话 </w:t>
      </w:r>
      <w:r>
        <w:rPr>
          <w:rFonts w:ascii="仿宋" w:hAnsi="仿宋" w:eastAsia="仿宋" w:cs="仿宋"/>
          <w:kern w:val="2"/>
          <w:szCs w:val="22"/>
        </w:rPr>
        <w:t>0571-85827896</w:t>
      </w:r>
    </w:p>
    <w:p>
      <w:pPr>
        <w:pStyle w:val="4"/>
        <w:spacing w:before="0" w:beforeAutospacing="0" w:after="0" w:afterAutospacing="0" w:line="444" w:lineRule="atLeast"/>
        <w:ind w:firstLine="396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杭州临床医学院</w:t>
      </w:r>
    </w:p>
    <w:p>
      <w:pPr>
        <w:pStyle w:val="4"/>
        <w:spacing w:before="0" w:beforeAutospacing="0" w:after="0" w:afterAutospacing="0" w:line="444" w:lineRule="atLeast"/>
        <w:ind w:firstLine="396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RkYWE0ZDkzNjNmYmU4ODUyMzhlOWJhZDg2NWYwN2IifQ=="/>
  </w:docVars>
  <w:rsids>
    <w:rsidRoot w:val="00CF1A63"/>
    <w:rsid w:val="00084557"/>
    <w:rsid w:val="000A57EF"/>
    <w:rsid w:val="000F47B1"/>
    <w:rsid w:val="00132B7F"/>
    <w:rsid w:val="00172DEF"/>
    <w:rsid w:val="001D0101"/>
    <w:rsid w:val="002E1688"/>
    <w:rsid w:val="00373775"/>
    <w:rsid w:val="00395AB4"/>
    <w:rsid w:val="003F6CF9"/>
    <w:rsid w:val="004216E1"/>
    <w:rsid w:val="0044543F"/>
    <w:rsid w:val="00450D04"/>
    <w:rsid w:val="00461ADF"/>
    <w:rsid w:val="00494EBC"/>
    <w:rsid w:val="004A299B"/>
    <w:rsid w:val="004C6D52"/>
    <w:rsid w:val="004D3DFC"/>
    <w:rsid w:val="005C034E"/>
    <w:rsid w:val="005E4D70"/>
    <w:rsid w:val="00615CF4"/>
    <w:rsid w:val="006A69A2"/>
    <w:rsid w:val="006E27B9"/>
    <w:rsid w:val="00722AB3"/>
    <w:rsid w:val="007406A4"/>
    <w:rsid w:val="0075005E"/>
    <w:rsid w:val="00786BFF"/>
    <w:rsid w:val="00792C4E"/>
    <w:rsid w:val="007B46ED"/>
    <w:rsid w:val="007C2AA1"/>
    <w:rsid w:val="00807D64"/>
    <w:rsid w:val="00864A25"/>
    <w:rsid w:val="008802B2"/>
    <w:rsid w:val="008D6ECD"/>
    <w:rsid w:val="008E5F01"/>
    <w:rsid w:val="00970941"/>
    <w:rsid w:val="00982620"/>
    <w:rsid w:val="009E7992"/>
    <w:rsid w:val="009F0385"/>
    <w:rsid w:val="00A00EED"/>
    <w:rsid w:val="00A20828"/>
    <w:rsid w:val="00A31EB9"/>
    <w:rsid w:val="00A82B56"/>
    <w:rsid w:val="00B15127"/>
    <w:rsid w:val="00CA51EF"/>
    <w:rsid w:val="00CC2ECF"/>
    <w:rsid w:val="00CC6D90"/>
    <w:rsid w:val="00CD4AFD"/>
    <w:rsid w:val="00CF1A63"/>
    <w:rsid w:val="00D63A5C"/>
    <w:rsid w:val="00D65F1C"/>
    <w:rsid w:val="00D946BA"/>
    <w:rsid w:val="00DA4EB2"/>
    <w:rsid w:val="00E72413"/>
    <w:rsid w:val="00E8645C"/>
    <w:rsid w:val="00EC7570"/>
    <w:rsid w:val="00F77768"/>
    <w:rsid w:val="00FA0401"/>
    <w:rsid w:val="00FA5BAE"/>
    <w:rsid w:val="0A976488"/>
    <w:rsid w:val="19C34D85"/>
    <w:rsid w:val="34A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348</Words>
  <Characters>1987</Characters>
  <Lines>16</Lines>
  <Paragraphs>4</Paragraphs>
  <TotalTime>2143</TotalTime>
  <ScaleCrop>false</ScaleCrop>
  <LinksUpToDate>false</LinksUpToDate>
  <CharactersWithSpaces>2331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2021-05-17T09:01:00Z</dcterms:created>
  <dc:creator>徐利</dc:creator>
  <cp:lastModifiedBy>Administrator</cp:lastModifiedBy>
  <dcterms:modified xsi:type="dcterms:W3CDTF">2024-01-05T06:11:57Z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6CC8DE2F0C8F4F7F91E6D8975343DDE5_12</vt:lpwstr>
  </property>
</Properties>
</file>