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kern w:val="0"/>
          <w:sz w:val="32"/>
          <w:szCs w:val="32"/>
        </w:rPr>
        <w:t>浙江中医药大学人文与管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理学院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60" w:firstLine="0" w:firstLineChars="0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32"/>
          <w:szCs w:val="32"/>
        </w:rPr>
        <w:t>年硕士研究生招生复试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32"/>
          <w:szCs w:val="32"/>
          <w:lang w:val="en-US" w:eastAsia="zh-CN"/>
        </w:rPr>
        <w:t>细则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根据教育部《202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年全国硕士研究生招生工作管理规定》、《关于做好202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全国</w:t>
      </w:r>
      <w:r>
        <w:rPr>
          <w:rFonts w:hint="eastAsia" w:ascii="仿宋" w:hAnsi="仿宋" w:eastAsia="仿宋" w:cs="仿宋"/>
          <w:sz w:val="24"/>
          <w:szCs w:val="24"/>
        </w:rPr>
        <w:t>硕士研究生招生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复试录取</w:t>
      </w:r>
      <w:r>
        <w:rPr>
          <w:rFonts w:hint="eastAsia" w:ascii="仿宋" w:hAnsi="仿宋" w:eastAsia="仿宋" w:cs="仿宋"/>
          <w:sz w:val="24"/>
          <w:szCs w:val="24"/>
        </w:rPr>
        <w:t>工作的通知》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精神要求，按照《浙江中医药大学关于做好2023年硕士研究生招生复试录取工作通知》，</w:t>
      </w:r>
      <w:r>
        <w:rPr>
          <w:rFonts w:hint="eastAsia" w:ascii="仿宋" w:hAnsi="仿宋" w:eastAsia="仿宋" w:cs="仿宋"/>
          <w:sz w:val="24"/>
          <w:szCs w:val="24"/>
        </w:rPr>
        <w:t>我院硕士研究生招生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</w:t>
      </w:r>
      <w:r>
        <w:rPr>
          <w:rFonts w:hint="eastAsia" w:ascii="仿宋" w:hAnsi="仿宋" w:eastAsia="仿宋" w:cs="仿宋"/>
          <w:sz w:val="24"/>
          <w:szCs w:val="24"/>
        </w:rPr>
        <w:t>录取工作将继续贯彻“按需招生、全面衡量、择优录取、宁缺毋滥”的原则，进一步提高招生选拔质量，不断加强监督管理，切实严明招生纪律，确保研究生招生录取工作科学公正、规范透明。现将我院硕士研究生招生复试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一、组织管理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（一）学院成立复试领导小组，由分管研究生教育的院长担任组长，实行组长责任制，全面负责本学院的复试工作。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）学院按招生专业（学科）成立若干复试小组。复试小组由不少于5名专家成员组成，在学院复试领导小组统一领导下，根据学校和学院招生工作方案和要求，负责制定考生复试具体内容、环节模块、评分标准，专家组成员须现场独立评分，复试全程要录音录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（三）学院纪检监察部门全程参与研究生复试工作监督和检查，对招生录取工作进行监督检查，确保招生录取工作领导有力、组织有序、监督有效，高效规范。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二、复试工作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（一）复试形式：采用线下现场复试形式。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（二）复试比例：超额一志愿专业按1：1.5差额复试；未超额一志愿专业按实际比例进行复试。入围复试考生名单可通过学校研究生院网站进行查询。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（三）复试时间：一志愿复试时间为3月31日（周五）。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（四）资格审查：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请参加复试的考生于3月30日（周四）9：00-17：00，到浙江中医药大学滨文校区3号楼416室参加资格复审。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资格审查包括以下内容：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1.本人有效身份证；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2.初试准考证；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3.应届生出示完整注册后的学生证（高校教务部门颁发的学生证）和《学信网学籍备案表》；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4.往届生本科毕业证书、学位证书和《学信网学历备案表》；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5.盖有红章的大学期间成绩单（应届生可以向所在学校教务部门索要；往届生可向档案管理部门要求复印，并加盖档案管理部门红章）；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6.考生简介，含考生自述、参与科研、发表论文、获奖、社会实践等；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7.政审表（应届生由母校出具，往届生由工作单位或户口所在地派出所出具,并加盖单位红章）；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8.专升本应届生需提供省教育厅录取名册（复印件）及学校教务部门发放的学生证；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9.下载《浙江中医药大学诚信复试承诺书》，签名后上交。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报考中医药卫生事业管理专业考生还需：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10.结合浙江中医药大学2023年硕士招生导师名单，填写导师志愿单，每个考生可以选择本专业三位导师。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以上材料须携带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原件及复印件1份（中医药卫生事业管理专业须携带“6.考生简介”复印件10份）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交学院审查。资格审核不通过的考生无法参加我校复试，提供虚假信息的考生将取消复试、录取资格，责任自负。应届生毕业时未拿到毕业证者一律取消录取资格。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1.笔试：报考公共管理专业考生需加试思想政治理论。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2.面试：面试时间一般不少于20分钟，全程录音录像。内容及成绩构成如下：①英语能力20分（听力10分、口语及专业英语10分）；②专业知识能力60分；③综合素质能力20分。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3.面试程序：①考生自我介绍 ；②英语能力测试；③专业知识能力测试：考生随机抽取试题，思考时间不超过3分钟，专家可以追问也可以不追问；④综合素质能力测试，由面试专家随机提问，考生进行回答。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4.成绩计算与公布：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①面试评分：每位考生面试结束后，面试专家依据评分标准现场独立对考生评分。面试专家各自评分的算术平均值为该考生的最终面试分数。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②总成绩计算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中医药卫生事业管理专业：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总成绩：初试成绩/5*65%+复试总成绩*35%；另有创新性成果（省部级成果并为第一负责人）的考生加5分。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公共管理专业：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复试成绩：复试成绩=笔试成绩*20%+面试成绩*80%；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总成绩：总成绩=初试成绩/3*65%+复试成绩*35%；另有创新性成果（省部级成果并为第一负责人）的考生加5分。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③最终成绩公布和拟录取名单请留意学校研究生院网站。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（六）复试具体安排：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复试时间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复试内容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各专业分组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3月31日（周五）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8：00-10：30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中医药卫生事业管理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3月31日（周五）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10：30-12：00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13：00-17：00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公共管理（第一组）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3月31日（周五）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8：00-12：00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13：00-17：00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公共管理（第二组）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3月31日（周五）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19：00-21：00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思想政治理论加试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公共管理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请参加复试的考生于当日7：30前到达候考室，地点另行通知，请考生务必及时加入学院考研复试钉钉群，关注后续通知（二维码见附件）。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三、录取原则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总体按考生初试和复试成绩按规定比例折算，从高到低，择优录取。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但有以下情况之一的不予录取：有弄虚作假行为、政治理论考试不合格、复试成绩不合格的。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四、其他注意事项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关于体检安排、心理测试、诚信复试及其他相关事宜详见学校通知。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val="en-US" w:eastAsia="zh-CN"/>
        </w:rPr>
        <w:t>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老师：0571—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61766036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浙江中医药大学人文与管理学院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年3月2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附件：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6892925"/>
            <wp:effectExtent l="0" t="0" r="5715" b="3175"/>
            <wp:docPr id="1" name="图片 1" descr="7a83cddf099d88bec6f71f2af82d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83cddf099d88bec6f71f2af82dda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04CFE"/>
    <w:multiLevelType w:val="singleLevel"/>
    <w:tmpl w:val="95B04CF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24FB4208"/>
    <w:rsid w:val="02E84657"/>
    <w:rsid w:val="245C0D57"/>
    <w:rsid w:val="24FB4208"/>
    <w:rsid w:val="373B04F2"/>
    <w:rsid w:val="398F6FC5"/>
    <w:rsid w:val="445D5B56"/>
    <w:rsid w:val="5B8A71CF"/>
    <w:rsid w:val="67791F52"/>
    <w:rsid w:val="730B669C"/>
    <w:rsid w:val="75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1910</Words>
  <Characters>2037</Characters>
  <Lines>0</Lines>
  <Paragraphs>0</Paragraphs>
  <TotalTime>10</TotalTime>
  <ScaleCrop>false</ScaleCrop>
  <LinksUpToDate>false</LinksUpToDate>
  <CharactersWithSpaces>2104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2023-03-24T07:14:00Z</dcterms:created>
  <dc:creator>LR</dc:creator>
  <cp:lastModifiedBy>Administrator</cp:lastModifiedBy>
  <dcterms:modified xsi:type="dcterms:W3CDTF">2023-03-28T09:20:04Z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05997874CC4F4CD494DBAF6F0C743D5E</vt:lpwstr>
  </property>
</Properties>
</file>