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36"/>
          <w:szCs w:val="40"/>
        </w:rPr>
      </w:pPr>
      <w:r>
        <w:rPr>
          <w:rFonts w:hint="eastAsia" w:asciiTheme="majorEastAsia" w:hAnsiTheme="majorEastAsia" w:eastAsiaTheme="majorEastAsia" w:cstheme="majorEastAsia"/>
          <w:b/>
          <w:bCs/>
          <w:sz w:val="36"/>
          <w:szCs w:val="40"/>
        </w:rPr>
        <w:t>浙江中医药大学第三临床医学院</w:t>
      </w:r>
    </w:p>
    <w:p>
      <w:pPr>
        <w:spacing w:line="560" w:lineRule="exact"/>
        <w:jc w:val="center"/>
        <w:rPr>
          <w:rFonts w:hint="eastAsia" w:asciiTheme="majorEastAsia" w:hAnsiTheme="majorEastAsia" w:eastAsiaTheme="majorEastAsia" w:cstheme="majorEastAsia"/>
          <w:b/>
          <w:bCs/>
          <w:sz w:val="36"/>
          <w:szCs w:val="40"/>
          <w:lang w:eastAsia="zh-CN"/>
        </w:rPr>
      </w:pPr>
      <w:r>
        <w:rPr>
          <w:rFonts w:hint="eastAsia" w:asciiTheme="majorEastAsia" w:hAnsiTheme="majorEastAsia" w:eastAsiaTheme="majorEastAsia" w:cstheme="majorEastAsia"/>
          <w:b/>
          <w:bCs/>
          <w:sz w:val="36"/>
          <w:szCs w:val="40"/>
        </w:rPr>
        <w:t>2023</w:t>
      </w:r>
      <w:r>
        <w:rPr>
          <w:rFonts w:hint="eastAsia" w:asciiTheme="majorEastAsia" w:hAnsiTheme="majorEastAsia" w:eastAsiaTheme="majorEastAsia" w:cstheme="majorEastAsia"/>
          <w:b/>
          <w:bCs/>
          <w:sz w:val="36"/>
          <w:szCs w:val="40"/>
          <w:lang w:eastAsia="zh-CN"/>
        </w:rPr>
        <w:t>年硕士研究生</w:t>
      </w:r>
      <w:bookmarkStart w:id="0" w:name="_GoBack"/>
      <w:bookmarkEnd w:id="0"/>
      <w:r>
        <w:rPr>
          <w:rFonts w:hint="eastAsia" w:asciiTheme="majorEastAsia" w:hAnsiTheme="majorEastAsia" w:eastAsiaTheme="majorEastAsia" w:cstheme="majorEastAsia"/>
          <w:b/>
          <w:bCs/>
          <w:sz w:val="36"/>
          <w:szCs w:val="40"/>
          <w:lang w:eastAsia="zh-CN"/>
        </w:rPr>
        <w:t>招生复试细则</w:t>
      </w:r>
    </w:p>
    <w:p>
      <w:pPr>
        <w:spacing w:line="560" w:lineRule="exact"/>
        <w:jc w:val="center"/>
        <w:rPr>
          <w:rFonts w:ascii="方正小标宋简体" w:eastAsia="方正小标宋简体"/>
          <w:sz w:val="40"/>
          <w:szCs w:val="44"/>
        </w:rPr>
      </w:pP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根据教育部《2023年全国硕士研究生招生工作管理规定》、《关于做好2023年全国硕士研究生招生复试录取工作的通知》及学校《浙江中医药大学关于做好2023年硕士研究生招生复试录取工作的通知》精神要求，我校硕士研究生招生复试录取工作将继续贯彻“按需招生、全面衡量、择优录取、宁缺毋滥”原则，坚持综合评价，提升招生质量；坚持严格管理，确保公平公正；坚持以人为本，优化考生服务；坚持加强领导，确保安全平稳。严格组织招生复试和调剂工作，确保研究生招生录取工作的科学公正、规范透明,学院制定如下</w:t>
      </w:r>
      <w:r>
        <w:rPr>
          <w:rFonts w:hint="eastAsia" w:ascii="仿宋" w:hAnsi="仿宋" w:eastAsia="仿宋"/>
          <w:color w:val="212830"/>
          <w:sz w:val="30"/>
          <w:szCs w:val="30"/>
          <w:lang w:eastAsia="zh-CN"/>
        </w:rPr>
        <w:t>复试细则</w:t>
      </w:r>
      <w:r>
        <w:rPr>
          <w:rFonts w:hint="eastAsia" w:ascii="仿宋" w:hAnsi="仿宋" w:eastAsia="仿宋"/>
          <w:color w:val="212830"/>
          <w:sz w:val="30"/>
          <w:szCs w:val="30"/>
        </w:rPr>
        <w:t>:</w:t>
      </w:r>
    </w:p>
    <w:p>
      <w:pPr>
        <w:pStyle w:val="7"/>
        <w:numPr>
          <w:ilvl w:val="0"/>
          <w:numId w:val="1"/>
        </w:numPr>
        <w:spacing w:before="0" w:beforeAutospacing="0" w:after="0" w:afterAutospacing="0" w:line="348" w:lineRule="atLeast"/>
        <w:rPr>
          <w:rFonts w:ascii="黑体" w:hAnsi="黑体" w:eastAsia="黑体"/>
          <w:color w:val="212830"/>
          <w:sz w:val="30"/>
          <w:szCs w:val="30"/>
        </w:rPr>
      </w:pPr>
      <w:r>
        <w:rPr>
          <w:rFonts w:hint="eastAsia" w:ascii="黑体" w:hAnsi="黑体" w:eastAsia="黑体"/>
          <w:color w:val="212830"/>
          <w:sz w:val="30"/>
          <w:szCs w:val="30"/>
        </w:rPr>
        <w:t>总体要求</w:t>
      </w:r>
    </w:p>
    <w:p>
      <w:pPr>
        <w:pStyle w:val="7"/>
        <w:spacing w:before="0" w:beforeAutospacing="0" w:after="0" w:afterAutospacing="0" w:line="348" w:lineRule="atLeast"/>
        <w:ind w:firstLine="600" w:firstLineChars="200"/>
        <w:rPr>
          <w:rFonts w:ascii="仿宋" w:hAnsi="仿宋" w:eastAsia="仿宋"/>
          <w:b/>
          <w:bCs/>
          <w:color w:val="212830"/>
          <w:sz w:val="30"/>
          <w:szCs w:val="30"/>
        </w:rPr>
      </w:pPr>
      <w:r>
        <w:rPr>
          <w:rFonts w:hint="eastAsia" w:ascii="仿宋" w:hAnsi="仿宋" w:eastAsia="仿宋"/>
          <w:color w:val="212830"/>
          <w:sz w:val="30"/>
          <w:szCs w:val="30"/>
        </w:rPr>
        <w:t>以习近平新时代中国特色社会主义思想为指导，深入贯彻党的二十大精神，全面落实党的教育方针。坚持综合评价，择优录取，严格规范执行招生政策，切实做好2023年硕士研究生复试录取各项工作，确保公平公正。</w:t>
      </w:r>
    </w:p>
    <w:p>
      <w:pPr>
        <w:pStyle w:val="7"/>
        <w:spacing w:before="0" w:beforeAutospacing="0" w:after="0" w:afterAutospacing="0" w:line="348" w:lineRule="atLeast"/>
        <w:ind w:firstLine="600" w:firstLineChars="200"/>
        <w:rPr>
          <w:rFonts w:ascii="黑体" w:hAnsi="黑体" w:eastAsia="黑体"/>
          <w:color w:val="212830"/>
          <w:sz w:val="30"/>
          <w:szCs w:val="30"/>
        </w:rPr>
      </w:pPr>
      <w:r>
        <w:rPr>
          <w:rFonts w:hint="eastAsia" w:ascii="黑体" w:hAnsi="黑体" w:eastAsia="黑体"/>
          <w:color w:val="212830"/>
          <w:sz w:val="30"/>
          <w:szCs w:val="30"/>
        </w:rPr>
        <w:t>二、组织管理</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一）学院成立复试领导小组，由学院院长担任组长，实行组长责任制，全面负责学院的复试工作。要提高政治站位，加强组织领导，统筹做好常态化疫情防控与研究生招生复试工作。要充分考虑各方面的情况和因素，根据上级主管部门规定和要求，认真研究确定学院招生复试工作方案（调剂、复试、录取等内容）。要监督做好复试内容、复试组成员、考生网上信息等重要信息的保密工作。要细化工作流程、考务调度、监督管理。要严格复试过程管理要严格复试的过程管理，建立健全“随机确定考生复试次序”、“随机确定导师组组成人员”、“随机抽取复试试题”“三随机”工作机制。复试期间学院复试领导小组要组织开展巡视、监督工作，保证复试录取工作安全有效、科学公正、规范透明。</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二）学院按招生专业（学科）成立若干个复试小组。复试小组一般不少于5人，指定其中1人为组长，实行组长负责制。学院要加强参加复试小组专家的遴选和培训，要对所有人员进行政策、业务、纪律等方面的培训，强化保密意识、责任意识和法治意识，并提高导师运用新技术、新手段科学规范进行人才选拔的能力，使其明确工作纪律和工作程序、评判规则和评判标准。</w:t>
      </w:r>
    </w:p>
    <w:p>
      <w:pPr>
        <w:pStyle w:val="7"/>
        <w:spacing w:before="0" w:beforeAutospacing="0" w:after="0" w:afterAutospacing="0" w:line="348" w:lineRule="atLeast"/>
        <w:rPr>
          <w:rFonts w:ascii="仿宋" w:hAnsi="仿宋" w:eastAsia="仿宋"/>
          <w:color w:val="212830"/>
          <w:sz w:val="30"/>
          <w:szCs w:val="30"/>
        </w:rPr>
      </w:pPr>
      <w:r>
        <w:rPr>
          <w:rFonts w:hint="eastAsia" w:ascii="仿宋" w:hAnsi="仿宋" w:eastAsia="仿宋"/>
          <w:color w:val="212830"/>
          <w:sz w:val="30"/>
          <w:szCs w:val="30"/>
        </w:rPr>
        <w:t>复试小组需在学院招生工作领导小组统一领导下，根据学校和学院招生工作方案和要求，负责制定考生复试具体内容、环节模块、评分标准。同一专业各复试小组的复试方式、时间、试题难度以及成绩评定标准原则应统一。复试小组成员应自觉接受抽签随机分组。复试小组成员现场独立评分，评分记录和考生作答情况要集中统一的保管，任何人不得改动。复试全程要录音录像。复试小组成员由责任心强、经验丰富、业务水平高和公道正派并具有副高以上职称教师担任。小组成员要严谨求实、办事公正并且无直系亲属参加我院今年的研究生复试。</w:t>
      </w:r>
    </w:p>
    <w:p>
      <w:pPr>
        <w:spacing w:line="540" w:lineRule="exact"/>
        <w:ind w:firstLine="600" w:firstLineChars="200"/>
        <w:rPr>
          <w:rFonts w:ascii="仿宋" w:hAnsi="仿宋" w:eastAsia="仿宋" w:cs="宋体"/>
          <w:color w:val="212830"/>
          <w:kern w:val="0"/>
          <w:sz w:val="30"/>
          <w:szCs w:val="30"/>
        </w:rPr>
      </w:pPr>
      <w:r>
        <w:rPr>
          <w:rFonts w:hint="eastAsia" w:ascii="仿宋" w:hAnsi="仿宋" w:eastAsia="仿宋" w:cs="宋体"/>
          <w:color w:val="212830"/>
          <w:kern w:val="0"/>
          <w:sz w:val="30"/>
          <w:szCs w:val="30"/>
        </w:rPr>
        <w:t>（三）学院纪检监察部门全程参与研究生复试工作监督和检查，对招生录取工作进行监督检查，确保招生录取工作领导有力、组织有序、监督有效，高效规范。</w:t>
      </w:r>
    </w:p>
    <w:p>
      <w:pPr>
        <w:pStyle w:val="7"/>
        <w:spacing w:before="0" w:beforeAutospacing="0" w:after="0" w:afterAutospacing="0" w:line="348" w:lineRule="atLeast"/>
        <w:ind w:firstLine="600" w:firstLineChars="200"/>
        <w:rPr>
          <w:rFonts w:ascii="黑体" w:hAnsi="黑体" w:eastAsia="黑体"/>
          <w:color w:val="212830"/>
          <w:sz w:val="30"/>
          <w:szCs w:val="30"/>
        </w:rPr>
      </w:pPr>
      <w:r>
        <w:rPr>
          <w:rFonts w:hint="eastAsia" w:ascii="黑体" w:hAnsi="黑体" w:eastAsia="黑体"/>
          <w:color w:val="212830"/>
          <w:sz w:val="30"/>
          <w:szCs w:val="30"/>
        </w:rPr>
        <w:t>三、复试工作</w:t>
      </w:r>
    </w:p>
    <w:p>
      <w:pPr>
        <w:pStyle w:val="7"/>
        <w:spacing w:before="0" w:beforeAutospacing="0" w:after="0" w:afterAutospacing="0" w:line="348" w:lineRule="atLeast"/>
        <w:rPr>
          <w:rFonts w:ascii="仿宋" w:hAnsi="仿宋" w:eastAsia="仿宋"/>
          <w:color w:val="212830"/>
          <w:sz w:val="30"/>
          <w:szCs w:val="30"/>
        </w:rPr>
      </w:pPr>
      <w:r>
        <w:rPr>
          <w:rFonts w:hint="eastAsia"/>
          <w:color w:val="212830"/>
          <w:sz w:val="30"/>
          <w:szCs w:val="30"/>
        </w:rPr>
        <w:t>  </w:t>
      </w:r>
      <w:r>
        <w:rPr>
          <w:rFonts w:hint="eastAsia" w:ascii="仿宋" w:hAnsi="仿宋" w:eastAsia="仿宋"/>
          <w:color w:val="212830"/>
          <w:sz w:val="30"/>
          <w:szCs w:val="30"/>
        </w:rPr>
        <w:t>（一）复试形式：线下现场复试。</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（二）复试比例：超额一志愿专业按1:1.5差额复试；未超额一志愿专业按实际比例进行复试。</w:t>
      </w:r>
    </w:p>
    <w:p>
      <w:pPr>
        <w:pStyle w:val="7"/>
        <w:numPr>
          <w:ilvl w:val="0"/>
          <w:numId w:val="2"/>
        </w:numPr>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复试时间：一志愿复试时间为3月30日至4月7日。调剂生复试预计启动时间为4月6日（具体时间见学校研究生院的网站通知）。</w:t>
      </w:r>
    </w:p>
    <w:p>
      <w:pPr>
        <w:pStyle w:val="7"/>
        <w:numPr>
          <w:ilvl w:val="0"/>
          <w:numId w:val="2"/>
        </w:numPr>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复试细则：</w:t>
      </w:r>
    </w:p>
    <w:p>
      <w:pPr>
        <w:pStyle w:val="7"/>
        <w:spacing w:before="0" w:beforeAutospacing="0" w:after="0" w:afterAutospacing="0" w:line="285"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1.资格审查：通过综合比对“报考库”“学籍学历库”“人口信息库”“考生考试诚信档案库”等措施，加强对考生身份的审查核验，严防复试“替考”。复试前学院对考生报名材料原件及考生资格进行严格审查，对不符合规定者，不予复试。应届生毕业时未拿到毕业证者一律取消录取资格。</w:t>
      </w:r>
    </w:p>
    <w:p>
      <w:pPr>
        <w:pStyle w:val="7"/>
        <w:spacing w:before="0" w:beforeAutospacing="0" w:after="0" w:afterAutospacing="0" w:line="285" w:lineRule="atLeast"/>
        <w:ind w:firstLine="330"/>
        <w:rPr>
          <w:rFonts w:ascii="仿宋" w:hAnsi="仿宋" w:eastAsia="仿宋"/>
          <w:color w:val="212830"/>
          <w:sz w:val="30"/>
          <w:szCs w:val="30"/>
        </w:rPr>
      </w:pPr>
      <w:r>
        <w:rPr>
          <w:rFonts w:hint="eastAsia" w:ascii="仿宋" w:hAnsi="仿宋" w:eastAsia="仿宋"/>
          <w:color w:val="212830"/>
          <w:sz w:val="30"/>
          <w:szCs w:val="30"/>
        </w:rPr>
        <w:t>学院在复试时须认真核对有效身份证、初试准考证。认真审查往届本科考生的本科毕业证书原件、学位证书。应届考生完整注册后的学生证（高校教务部门颁发的学生证）和《学信网学籍备案表》。盖有红章的大学期间的成绩单（应届生可以向所在学校教务部门索要；往届生可向档案管理部门要求复印，并加盖档案管理部门红章）。</w:t>
      </w:r>
      <w:r>
        <w:rPr>
          <w:rFonts w:hint="eastAsia" w:ascii="仿宋" w:hAnsi="仿宋" w:eastAsia="仿宋"/>
          <w:b/>
          <w:bCs/>
          <w:color w:val="212830"/>
          <w:sz w:val="30"/>
          <w:szCs w:val="30"/>
        </w:rPr>
        <w:t>政审表需上交</w:t>
      </w:r>
      <w:r>
        <w:rPr>
          <w:rFonts w:hint="eastAsia" w:ascii="仿宋" w:hAnsi="仿宋" w:eastAsia="仿宋"/>
          <w:color w:val="212830"/>
          <w:sz w:val="30"/>
          <w:szCs w:val="30"/>
        </w:rPr>
        <w:t>（应届生由母校出具，往届生由工作单位或户口所在地派出所出具,并加盖单位红章）。 专升本应届生需提供省教育厅录取名册（复印件）及学校教务部门发放的学生证。“退役大学生士兵计划”考生需提交：《男（女）性应征公民入伍批准书》和《退出现役证》。</w:t>
      </w:r>
    </w:p>
    <w:p>
      <w:pPr>
        <w:pStyle w:val="7"/>
        <w:spacing w:before="0" w:beforeAutospacing="0" w:after="0" w:afterAutospacing="0" w:line="285" w:lineRule="atLeast"/>
        <w:ind w:firstLine="330"/>
        <w:rPr>
          <w:rFonts w:ascii="仿宋" w:hAnsi="仿宋" w:eastAsia="仿宋"/>
          <w:b/>
          <w:bCs/>
          <w:color w:val="212830"/>
          <w:sz w:val="30"/>
          <w:szCs w:val="30"/>
        </w:rPr>
      </w:pPr>
      <w:r>
        <w:rPr>
          <w:rFonts w:hint="eastAsia" w:ascii="仿宋" w:hAnsi="仿宋" w:eastAsia="仿宋"/>
          <w:color w:val="212830"/>
          <w:sz w:val="30"/>
          <w:szCs w:val="30"/>
        </w:rPr>
        <w:t>下载</w:t>
      </w:r>
      <w:r>
        <w:rPr>
          <w:rFonts w:hint="eastAsia" w:ascii="仿宋" w:hAnsi="仿宋" w:eastAsia="仿宋"/>
          <w:b/>
          <w:bCs/>
          <w:color w:val="212830"/>
          <w:sz w:val="30"/>
          <w:szCs w:val="30"/>
        </w:rPr>
        <w:t>《浙江中医药大学诚信复试承诺书》，签名后上交</w:t>
      </w:r>
      <w:r>
        <w:rPr>
          <w:rFonts w:hint="eastAsia" w:ascii="仿宋" w:hAnsi="仿宋" w:eastAsia="仿宋"/>
          <w:color w:val="212830"/>
          <w:sz w:val="30"/>
          <w:szCs w:val="30"/>
        </w:rPr>
        <w:t>。结合学院公布的</w:t>
      </w:r>
      <w:r>
        <w:fldChar w:fldCharType="begin"/>
      </w:r>
      <w:r>
        <w:instrText xml:space="preserve"> HYPERLINK "http://yjsgl.zcmu.edu.cn/storage/uploads/file/20210325/1616640577405459.xlsx" \o "第三临床医学院2021年硕士生招生导师名单.xlsx" </w:instrText>
      </w:r>
      <w:r>
        <w:fldChar w:fldCharType="separate"/>
      </w:r>
      <w:r>
        <w:rPr>
          <w:rFonts w:hint="eastAsia" w:ascii="仿宋" w:hAnsi="仿宋" w:eastAsia="仿宋"/>
          <w:color w:val="212830"/>
          <w:sz w:val="30"/>
          <w:szCs w:val="30"/>
        </w:rPr>
        <w:t>第三临床医学院2023年硕士生招生导师名单</w:t>
      </w:r>
      <w:r>
        <w:rPr>
          <w:rFonts w:hint="eastAsia" w:ascii="仿宋" w:hAnsi="仿宋" w:eastAsia="仿宋"/>
          <w:color w:val="212830"/>
          <w:sz w:val="30"/>
          <w:szCs w:val="30"/>
        </w:rPr>
        <w:fldChar w:fldCharType="end"/>
      </w:r>
      <w:r>
        <w:rPr>
          <w:rFonts w:hint="eastAsia" w:ascii="仿宋" w:hAnsi="仿宋" w:eastAsia="仿宋"/>
          <w:color w:val="212830"/>
          <w:sz w:val="30"/>
          <w:szCs w:val="30"/>
        </w:rPr>
        <w:t>（预计明天公布），填写导师志愿单，每个考生可以选择本专业的两个不同方向导师或同一方向的两位导师，</w:t>
      </w:r>
      <w:r>
        <w:rPr>
          <w:rFonts w:hint="eastAsia" w:ascii="仿宋" w:hAnsi="仿宋" w:eastAsia="仿宋"/>
          <w:b/>
          <w:bCs/>
          <w:color w:val="212830"/>
          <w:sz w:val="30"/>
          <w:szCs w:val="30"/>
        </w:rPr>
        <w:t>同时上交导师志愿单。</w:t>
      </w:r>
      <w:r>
        <w:rPr>
          <w:rFonts w:hint="eastAsia" w:ascii="仿宋" w:hAnsi="仿宋" w:eastAsia="仿宋"/>
          <w:color w:val="212830"/>
          <w:sz w:val="30"/>
          <w:szCs w:val="30"/>
        </w:rPr>
        <w:t>参加学院复试的考生</w:t>
      </w:r>
      <w:r>
        <w:rPr>
          <w:rFonts w:hint="eastAsia" w:ascii="仿宋" w:hAnsi="仿宋" w:eastAsia="仿宋"/>
          <w:b/>
          <w:bCs/>
          <w:color w:val="212830"/>
          <w:sz w:val="30"/>
          <w:szCs w:val="30"/>
        </w:rPr>
        <w:t>务必于3月29日周三上午10点之前，扫描问卷星二维码进行导师志愿报考等信息填写，须与资格审查时上交导师志愿单填写保持一致。</w:t>
      </w:r>
    </w:p>
    <w:p>
      <w:pPr>
        <w:pStyle w:val="7"/>
        <w:spacing w:before="0" w:beforeAutospacing="0" w:after="0" w:afterAutospacing="0" w:line="285" w:lineRule="atLeast"/>
        <w:ind w:firstLine="602" w:firstLineChars="200"/>
        <w:rPr>
          <w:rFonts w:ascii="仿宋" w:hAnsi="仿宋" w:eastAsia="仿宋"/>
          <w:b/>
          <w:bCs/>
          <w:color w:val="212830"/>
          <w:sz w:val="30"/>
          <w:szCs w:val="30"/>
          <w:highlight w:val="yellow"/>
        </w:rPr>
      </w:pPr>
      <w:r>
        <w:rPr>
          <w:rFonts w:hint="eastAsia" w:ascii="仿宋" w:hAnsi="仿宋" w:eastAsia="仿宋"/>
          <w:b/>
          <w:bCs/>
          <w:color w:val="212830"/>
          <w:sz w:val="30"/>
          <w:szCs w:val="30"/>
          <w:highlight w:val="yellow"/>
        </w:rPr>
        <w:drawing>
          <wp:inline distT="0" distB="0" distL="114300" distR="114300">
            <wp:extent cx="4715510" cy="2700655"/>
            <wp:effectExtent l="0" t="0" r="8890" b="4445"/>
            <wp:docPr id="1" name="图片 1" descr="75747adf405e60d9be9e69b8f96e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747adf405e60d9be9e69b8f96e377"/>
                    <pic:cNvPicPr>
                      <a:picLocks noChangeAspect="1"/>
                    </pic:cNvPicPr>
                  </pic:nvPicPr>
                  <pic:blipFill>
                    <a:blip r:embed="rId4"/>
                    <a:stretch>
                      <a:fillRect/>
                    </a:stretch>
                  </pic:blipFill>
                  <pic:spPr>
                    <a:xfrm>
                      <a:off x="0" y="0"/>
                      <a:ext cx="4715510" cy="2700655"/>
                    </a:xfrm>
                    <a:prstGeom prst="rect">
                      <a:avLst/>
                    </a:prstGeom>
                  </pic:spPr>
                </pic:pic>
              </a:graphicData>
            </a:graphic>
          </wp:inline>
        </w:drawing>
      </w:r>
    </w:p>
    <w:p>
      <w:pPr>
        <w:pStyle w:val="7"/>
        <w:spacing w:before="0" w:beforeAutospacing="0" w:after="0" w:afterAutospacing="0" w:line="285" w:lineRule="atLeast"/>
        <w:ind w:firstLine="600" w:firstLineChars="200"/>
        <w:rPr>
          <w:rFonts w:ascii="仿宋" w:hAnsi="仿宋" w:eastAsia="仿宋" w:cstheme="minorBidi"/>
          <w:sz w:val="32"/>
          <w:szCs w:val="32"/>
        </w:rPr>
      </w:pPr>
      <w:r>
        <w:rPr>
          <w:rFonts w:hint="eastAsia" w:ascii="仿宋" w:hAnsi="仿宋" w:eastAsia="仿宋"/>
          <w:color w:val="212830"/>
          <w:sz w:val="30"/>
          <w:szCs w:val="30"/>
        </w:rPr>
        <w:t>温馨提醒：资格审核不通过的考生无法参加我校复试，未按要求签订诚信复试《承诺书》或者提供虚假信息的考生将取消复试、录取资格，责任自负。应届生毕业时未拿到毕业证者一律取消录取资格。</w:t>
      </w:r>
    </w:p>
    <w:p>
      <w:pPr>
        <w:pStyle w:val="7"/>
        <w:spacing w:before="0" w:beforeAutospacing="0" w:after="0" w:afterAutospacing="0" w:line="354"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2.复试内容：学院复试以科研能力和专业知识考核为主，根据研究生入学基本能力要求，结合招生类别（学术与专硕需各有侧重），复试内容由英语听力10%、英语口语及专业外语10%、专业知识能力60%、综合素质20%四项内容组成。题型以综合性、开放性的能力型试题为主，复试题库学院按照学科专业统一准备。</w:t>
      </w:r>
    </w:p>
    <w:p>
      <w:pPr>
        <w:pStyle w:val="7"/>
        <w:spacing w:before="0" w:beforeAutospacing="0" w:after="0" w:afterAutospacing="0" w:line="348" w:lineRule="atLeast"/>
        <w:ind w:firstLine="600" w:firstLineChars="200"/>
        <w:rPr>
          <w:rFonts w:ascii="黑体" w:hAnsi="黑体" w:eastAsia="黑体"/>
          <w:color w:val="212830"/>
          <w:sz w:val="30"/>
          <w:szCs w:val="30"/>
        </w:rPr>
      </w:pPr>
      <w:r>
        <w:rPr>
          <w:rFonts w:hint="eastAsia" w:ascii="仿宋" w:hAnsi="仿宋" w:eastAsia="仿宋"/>
          <w:color w:val="212830"/>
          <w:sz w:val="30"/>
          <w:szCs w:val="30"/>
        </w:rPr>
        <w:t>3.复试时长：要求每生时间一般不少20分钟。复试全过程录像备案。</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4.复试结果：总成绩的计算方法：初试成绩/5* 65%+ 复试总成绩 *35% ，创新性成果（省部级成果并为第一负责人）考生另加 5 分。</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5.诚信复试：要切实将诚信考核作为专项环节纳入复试工作，强化对考生诚信要求，详细了解考生思想动态，与签订考生诚信承诺书。</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6.学院不会在复试任何阶段收取任何费用，请保持警惕，防止网络及电信诈骗。如有冒充学院工作人员或研究生导师，各种方式让考生交费或预收学费请不要上当受骗。</w:t>
      </w:r>
    </w:p>
    <w:p>
      <w:pPr>
        <w:pStyle w:val="7"/>
        <w:spacing w:before="0" w:beforeAutospacing="0" w:after="0" w:afterAutospacing="0" w:line="348" w:lineRule="atLeast"/>
        <w:ind w:firstLine="600" w:firstLineChars="200"/>
        <w:rPr>
          <w:rFonts w:ascii="仿宋" w:hAnsi="仿宋" w:eastAsia="仿宋"/>
          <w:color w:val="212830"/>
          <w:sz w:val="30"/>
          <w:szCs w:val="30"/>
        </w:rPr>
      </w:pPr>
    </w:p>
    <w:p>
      <w:pPr>
        <w:pStyle w:val="7"/>
        <w:spacing w:before="0" w:beforeAutospacing="0" w:after="0" w:afterAutospacing="0" w:line="348" w:lineRule="atLeast"/>
        <w:rPr>
          <w:rFonts w:ascii="仿宋" w:hAnsi="仿宋" w:eastAsia="仿宋"/>
          <w:color w:val="212830"/>
          <w:sz w:val="30"/>
          <w:szCs w:val="30"/>
        </w:rPr>
      </w:pPr>
    </w:p>
    <w:p>
      <w:pPr>
        <w:spacing w:line="240" w:lineRule="atLeast"/>
        <w:ind w:firstLine="643" w:firstLineChars="200"/>
        <w:jc w:val="center"/>
        <w:rPr>
          <w:rFonts w:hint="eastAsia" w:ascii="仿宋" w:hAnsi="仿宋" w:eastAsia="仿宋"/>
          <w:b/>
          <w:bCs/>
          <w:sz w:val="32"/>
          <w:szCs w:val="32"/>
        </w:rPr>
      </w:pPr>
    </w:p>
    <w:p>
      <w:pPr>
        <w:spacing w:line="240" w:lineRule="atLeast"/>
        <w:ind w:firstLine="643" w:firstLineChars="200"/>
        <w:jc w:val="center"/>
        <w:rPr>
          <w:rFonts w:hint="eastAsia" w:ascii="仿宋" w:hAnsi="仿宋" w:eastAsia="仿宋"/>
          <w:b/>
          <w:bCs/>
          <w:sz w:val="32"/>
          <w:szCs w:val="32"/>
        </w:rPr>
      </w:pPr>
    </w:p>
    <w:p>
      <w:pPr>
        <w:spacing w:line="240" w:lineRule="atLeast"/>
        <w:ind w:firstLine="643" w:firstLineChars="200"/>
        <w:jc w:val="center"/>
        <w:rPr>
          <w:rFonts w:ascii="仿宋" w:hAnsi="仿宋" w:eastAsia="仿宋"/>
          <w:b/>
          <w:bCs/>
          <w:sz w:val="32"/>
          <w:szCs w:val="32"/>
        </w:rPr>
      </w:pPr>
      <w:r>
        <w:rPr>
          <w:rFonts w:hint="eastAsia" w:ascii="仿宋" w:hAnsi="仿宋" w:eastAsia="仿宋"/>
          <w:b/>
          <w:bCs/>
          <w:sz w:val="32"/>
          <w:szCs w:val="32"/>
        </w:rPr>
        <w:t>复试各专业具体分组安排</w:t>
      </w:r>
    </w:p>
    <w:tbl>
      <w:tblPr>
        <w:tblStyle w:val="8"/>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trPr>
        <w:tc>
          <w:tcPr>
            <w:tcW w:w="1985"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复试时间</w:t>
            </w:r>
          </w:p>
        </w:tc>
        <w:tc>
          <w:tcPr>
            <w:tcW w:w="2551"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复试内容</w:t>
            </w:r>
          </w:p>
        </w:tc>
        <w:tc>
          <w:tcPr>
            <w:tcW w:w="3827"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各专业分组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985"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3月30日（周四）</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13:30</w:t>
            </w:r>
            <w:r>
              <w:rPr>
                <w:rFonts w:ascii="仿宋" w:hAnsi="仿宋" w:eastAsia="仿宋" w:cs="Times New Roman"/>
                <w:sz w:val="24"/>
                <w:szCs w:val="24"/>
              </w:rPr>
              <w:t>-</w:t>
            </w:r>
            <w:r>
              <w:rPr>
                <w:rFonts w:hint="eastAsia" w:ascii="仿宋" w:hAnsi="仿宋" w:eastAsia="仿宋" w:cs="Times New Roman"/>
                <w:sz w:val="24"/>
                <w:szCs w:val="24"/>
              </w:rPr>
              <w:t>19:30</w:t>
            </w:r>
          </w:p>
          <w:p>
            <w:pPr>
              <w:adjustRightInd w:val="0"/>
              <w:snapToGrid w:val="0"/>
              <w:jc w:val="center"/>
              <w:rPr>
                <w:rFonts w:ascii="仿宋" w:hAnsi="仿宋" w:eastAsia="仿宋" w:cs="Times New Roman"/>
                <w:sz w:val="24"/>
                <w:szCs w:val="24"/>
              </w:rPr>
            </w:pPr>
          </w:p>
        </w:tc>
        <w:tc>
          <w:tcPr>
            <w:tcW w:w="2551" w:type="dxa"/>
          </w:tcPr>
          <w:p>
            <w:pPr>
              <w:jc w:val="center"/>
              <w:rPr>
                <w:rFonts w:ascii="仿宋" w:hAnsi="仿宋" w:eastAsia="仿宋" w:cs="Times New Roman"/>
                <w:sz w:val="24"/>
                <w:szCs w:val="24"/>
              </w:rPr>
            </w:pPr>
            <w:r>
              <w:rPr>
                <w:rFonts w:hint="eastAsia" w:ascii="仿宋" w:hAnsi="仿宋" w:eastAsia="仿宋" w:cs="Times New Roman"/>
                <w:sz w:val="24"/>
                <w:szCs w:val="24"/>
              </w:rPr>
              <w:t>英语听力、口语及专业外语、专业知识能力、综合素质</w:t>
            </w:r>
          </w:p>
        </w:tc>
        <w:tc>
          <w:tcPr>
            <w:tcW w:w="3827" w:type="dxa"/>
            <w:vAlign w:val="center"/>
          </w:tcPr>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中医妇科学、中医儿科学</w:t>
            </w:r>
          </w:p>
          <w:p>
            <w:pPr>
              <w:adjustRightInd w:val="0"/>
              <w:snapToGrid w:val="0"/>
              <w:jc w:val="center"/>
              <w:rPr>
                <w:rFonts w:ascii="仿宋" w:hAnsi="仿宋" w:eastAsia="仿宋" w:cs="Times New Roman"/>
                <w:sz w:val="24"/>
                <w:szCs w:val="24"/>
              </w:rPr>
            </w:pPr>
            <w:r>
              <w:rPr>
                <w:rFonts w:hint="eastAsia" w:ascii="仿宋" w:hAnsi="仿宋" w:eastAsia="仿宋" w:cs="Times New Roman"/>
                <w:b/>
                <w:bCs/>
                <w:sz w:val="24"/>
                <w:szCs w:val="24"/>
              </w:rPr>
              <w:t>中医外科学专业考生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985"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3月30日（周四）</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14:30</w:t>
            </w:r>
            <w:r>
              <w:rPr>
                <w:rFonts w:ascii="仿宋" w:hAnsi="仿宋" w:eastAsia="仿宋" w:cs="Times New Roman"/>
                <w:sz w:val="24"/>
                <w:szCs w:val="24"/>
              </w:rPr>
              <w:t>-</w:t>
            </w:r>
            <w:r>
              <w:rPr>
                <w:rFonts w:hint="eastAsia" w:ascii="仿宋" w:hAnsi="仿宋" w:eastAsia="仿宋" w:cs="Times New Roman"/>
                <w:sz w:val="24"/>
                <w:szCs w:val="24"/>
              </w:rPr>
              <w:t>17:30</w:t>
            </w:r>
          </w:p>
          <w:p>
            <w:pPr>
              <w:adjustRightInd w:val="0"/>
              <w:snapToGrid w:val="0"/>
              <w:jc w:val="center"/>
              <w:rPr>
                <w:rFonts w:ascii="仿宋" w:hAnsi="仿宋" w:eastAsia="仿宋" w:cs="Times New Roman"/>
                <w:sz w:val="24"/>
                <w:szCs w:val="24"/>
              </w:rPr>
            </w:pPr>
          </w:p>
        </w:tc>
        <w:tc>
          <w:tcPr>
            <w:tcW w:w="2551" w:type="dxa"/>
          </w:tcPr>
          <w:p>
            <w:pPr>
              <w:jc w:val="center"/>
              <w:rPr>
                <w:rFonts w:ascii="仿宋" w:hAnsi="仿宋" w:eastAsia="仿宋" w:cs="Times New Roman"/>
                <w:sz w:val="24"/>
                <w:szCs w:val="24"/>
              </w:rPr>
            </w:pPr>
          </w:p>
          <w:p>
            <w:pPr>
              <w:jc w:val="center"/>
              <w:rPr>
                <w:rFonts w:ascii="仿宋" w:hAnsi="仿宋" w:eastAsia="仿宋" w:cs="Times New Roman"/>
                <w:sz w:val="24"/>
                <w:szCs w:val="24"/>
              </w:rPr>
            </w:pPr>
            <w:r>
              <w:rPr>
                <w:rFonts w:hint="eastAsia" w:ascii="仿宋" w:hAnsi="仿宋" w:eastAsia="仿宋" w:cs="Times New Roman"/>
                <w:sz w:val="24"/>
                <w:szCs w:val="24"/>
              </w:rPr>
              <w:t>针灸推拿技能操作考</w:t>
            </w:r>
          </w:p>
        </w:tc>
        <w:tc>
          <w:tcPr>
            <w:tcW w:w="3827" w:type="dxa"/>
            <w:vAlign w:val="center"/>
          </w:tcPr>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针灸推拿学专业考生（专硕一组）</w:t>
            </w:r>
          </w:p>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针灸推拿学专业考生（专硕二组）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985"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3月31日（周五）</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08:3</w:t>
            </w:r>
            <w:r>
              <w:rPr>
                <w:rFonts w:ascii="仿宋" w:hAnsi="仿宋" w:eastAsia="仿宋" w:cs="Times New Roman"/>
                <w:sz w:val="24"/>
                <w:szCs w:val="24"/>
              </w:rPr>
              <w:t>0-</w:t>
            </w:r>
            <w:r>
              <w:rPr>
                <w:rFonts w:hint="eastAsia" w:ascii="仿宋" w:hAnsi="仿宋" w:eastAsia="仿宋" w:cs="Times New Roman"/>
                <w:sz w:val="24"/>
                <w:szCs w:val="24"/>
              </w:rPr>
              <w:t>17:3</w:t>
            </w:r>
            <w:r>
              <w:rPr>
                <w:rFonts w:ascii="仿宋" w:hAnsi="仿宋" w:eastAsia="仿宋" w:cs="Times New Roman"/>
                <w:sz w:val="24"/>
                <w:szCs w:val="24"/>
              </w:rPr>
              <w:t>0</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08:3</w:t>
            </w:r>
            <w:r>
              <w:rPr>
                <w:rFonts w:ascii="仿宋" w:hAnsi="仿宋" w:eastAsia="仿宋" w:cs="Times New Roman"/>
                <w:sz w:val="24"/>
                <w:szCs w:val="24"/>
              </w:rPr>
              <w:t>0-17</w:t>
            </w:r>
            <w:r>
              <w:rPr>
                <w:rFonts w:hint="eastAsia" w:ascii="仿宋" w:hAnsi="仿宋" w:eastAsia="仿宋" w:cs="Times New Roman"/>
                <w:sz w:val="24"/>
                <w:szCs w:val="24"/>
              </w:rPr>
              <w:t>:3</w:t>
            </w:r>
            <w:r>
              <w:rPr>
                <w:rFonts w:ascii="仿宋" w:hAnsi="仿宋" w:eastAsia="仿宋" w:cs="Times New Roman"/>
                <w:sz w:val="24"/>
                <w:szCs w:val="24"/>
              </w:rPr>
              <w:t>0</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08:3</w:t>
            </w:r>
            <w:r>
              <w:rPr>
                <w:rFonts w:ascii="仿宋" w:hAnsi="仿宋" w:eastAsia="仿宋" w:cs="Times New Roman"/>
                <w:sz w:val="24"/>
                <w:szCs w:val="24"/>
              </w:rPr>
              <w:t>0-</w:t>
            </w:r>
            <w:r>
              <w:rPr>
                <w:rFonts w:hint="eastAsia" w:ascii="仿宋" w:hAnsi="仿宋" w:eastAsia="仿宋" w:cs="Times New Roman"/>
                <w:sz w:val="24"/>
                <w:szCs w:val="24"/>
              </w:rPr>
              <w:t>16:0</w:t>
            </w:r>
            <w:r>
              <w:rPr>
                <w:rFonts w:ascii="仿宋" w:hAnsi="仿宋" w:eastAsia="仿宋" w:cs="Times New Roman"/>
                <w:sz w:val="24"/>
                <w:szCs w:val="24"/>
              </w:rPr>
              <w:t>0</w:t>
            </w:r>
          </w:p>
        </w:tc>
        <w:tc>
          <w:tcPr>
            <w:tcW w:w="2551"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英语听力、口语及专业外语、专业知识能力、综合素质</w:t>
            </w:r>
          </w:p>
        </w:tc>
        <w:tc>
          <w:tcPr>
            <w:tcW w:w="3827" w:type="dxa"/>
            <w:vAlign w:val="center"/>
          </w:tcPr>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针灸推拿学专业考生（专硕一组）</w:t>
            </w:r>
          </w:p>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针灸推拿学专业考生（专硕二组）</w:t>
            </w:r>
          </w:p>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针灸推拿学专业考生（学硕组）</w:t>
            </w:r>
          </w:p>
          <w:p>
            <w:pPr>
              <w:adjustRightInd w:val="0"/>
              <w:snapToGrid w:val="0"/>
              <w:rPr>
                <w:rFonts w:ascii="仿宋" w:hAnsi="仿宋" w:eastAsia="仿宋" w:cs="Times New Roman"/>
                <w:b/>
                <w:bCs/>
                <w:sz w:val="24"/>
                <w:szCs w:val="24"/>
              </w:rPr>
            </w:pPr>
            <w:r>
              <w:rPr>
                <w:rFonts w:hint="eastAsia" w:ascii="仿宋" w:hAnsi="仿宋" w:eastAsia="仿宋" w:cs="Times New Roman"/>
                <w:b/>
                <w:bCs/>
                <w:sz w:val="24"/>
                <w:szCs w:val="24"/>
              </w:rPr>
              <w:t>（专硕组白天随机分组两场同时进行面试、学硕组单独面试）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985"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4月3日（周一）</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9:0</w:t>
            </w:r>
            <w:r>
              <w:rPr>
                <w:rFonts w:ascii="仿宋" w:hAnsi="仿宋" w:eastAsia="仿宋" w:cs="Times New Roman"/>
                <w:sz w:val="24"/>
                <w:szCs w:val="24"/>
              </w:rPr>
              <w:t>0-1</w:t>
            </w:r>
            <w:r>
              <w:rPr>
                <w:rFonts w:hint="eastAsia" w:ascii="仿宋" w:hAnsi="仿宋" w:eastAsia="仿宋" w:cs="Times New Roman"/>
                <w:sz w:val="24"/>
                <w:szCs w:val="24"/>
              </w:rPr>
              <w:t>6:0</w:t>
            </w:r>
            <w:r>
              <w:rPr>
                <w:rFonts w:ascii="仿宋" w:hAnsi="仿宋" w:eastAsia="仿宋" w:cs="Times New Roman"/>
                <w:sz w:val="24"/>
                <w:szCs w:val="24"/>
              </w:rPr>
              <w:t>0</w:t>
            </w:r>
          </w:p>
          <w:p>
            <w:pPr>
              <w:adjustRightInd w:val="0"/>
              <w:snapToGrid w:val="0"/>
              <w:jc w:val="center"/>
              <w:rPr>
                <w:rFonts w:ascii="仿宋" w:hAnsi="仿宋" w:eastAsia="仿宋" w:cs="Times New Roman"/>
                <w:sz w:val="24"/>
                <w:szCs w:val="24"/>
              </w:rPr>
            </w:pPr>
          </w:p>
        </w:tc>
        <w:tc>
          <w:tcPr>
            <w:tcW w:w="2551"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英语听力、口语及专业外语、专业知识能力、综合素质</w:t>
            </w:r>
          </w:p>
        </w:tc>
        <w:tc>
          <w:tcPr>
            <w:tcW w:w="3827" w:type="dxa"/>
            <w:vAlign w:val="center"/>
          </w:tcPr>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中医骨伤科学专业考生</w:t>
            </w:r>
          </w:p>
          <w:p>
            <w:pPr>
              <w:adjustRightInd w:val="0"/>
              <w:snapToGrid w:val="0"/>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985"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4月4日（周二）</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9:0</w:t>
            </w:r>
            <w:r>
              <w:rPr>
                <w:rFonts w:ascii="仿宋" w:hAnsi="仿宋" w:eastAsia="仿宋" w:cs="Times New Roman"/>
                <w:sz w:val="24"/>
                <w:szCs w:val="24"/>
              </w:rPr>
              <w:t>0-</w:t>
            </w:r>
            <w:r>
              <w:rPr>
                <w:rFonts w:hint="eastAsia" w:ascii="仿宋" w:hAnsi="仿宋" w:eastAsia="仿宋" w:cs="Times New Roman"/>
                <w:sz w:val="24"/>
                <w:szCs w:val="24"/>
              </w:rPr>
              <w:t>16:0</w:t>
            </w:r>
            <w:r>
              <w:rPr>
                <w:rFonts w:ascii="仿宋" w:hAnsi="仿宋" w:eastAsia="仿宋" w:cs="Times New Roman"/>
                <w:sz w:val="24"/>
                <w:szCs w:val="24"/>
              </w:rPr>
              <w:t>0</w:t>
            </w:r>
          </w:p>
          <w:p>
            <w:pPr>
              <w:adjustRightInd w:val="0"/>
              <w:snapToGrid w:val="0"/>
              <w:jc w:val="center"/>
              <w:rPr>
                <w:rFonts w:ascii="仿宋" w:hAnsi="仿宋" w:eastAsia="仿宋" w:cs="Times New Roman"/>
                <w:sz w:val="24"/>
                <w:szCs w:val="24"/>
              </w:rPr>
            </w:pPr>
          </w:p>
        </w:tc>
        <w:tc>
          <w:tcPr>
            <w:tcW w:w="2551"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英语听力、口语及专业外语、专业知识能力、综合素质</w:t>
            </w:r>
          </w:p>
        </w:tc>
        <w:tc>
          <w:tcPr>
            <w:tcW w:w="3827" w:type="dxa"/>
            <w:vAlign w:val="center"/>
          </w:tcPr>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西医学科组（康复医学与理疗学、内科学、皮肤病与性病学、</w:t>
            </w:r>
          </w:p>
          <w:p>
            <w:pPr>
              <w:adjustRightInd w:val="0"/>
              <w:snapToGrid w:val="0"/>
              <w:jc w:val="center"/>
              <w:rPr>
                <w:rFonts w:ascii="仿宋" w:hAnsi="仿宋" w:eastAsia="仿宋" w:cs="Times New Roman"/>
                <w:sz w:val="24"/>
                <w:szCs w:val="24"/>
              </w:rPr>
            </w:pPr>
            <w:r>
              <w:rPr>
                <w:rFonts w:hint="eastAsia" w:ascii="仿宋" w:hAnsi="仿宋" w:eastAsia="仿宋" w:cs="Times New Roman"/>
                <w:b/>
                <w:bCs/>
                <w:sz w:val="24"/>
                <w:szCs w:val="24"/>
              </w:rPr>
              <w:t>肿瘤学）考生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985" w:type="dxa"/>
            <w:vAlign w:val="bottom"/>
          </w:tcPr>
          <w:p>
            <w:pPr>
              <w:rPr>
                <w:rFonts w:ascii="仿宋" w:hAnsi="仿宋" w:eastAsia="仿宋" w:cs="Times New Roman"/>
                <w:sz w:val="24"/>
                <w:szCs w:val="24"/>
              </w:rPr>
            </w:pPr>
            <w:r>
              <w:rPr>
                <w:rFonts w:hint="eastAsia" w:ascii="仿宋" w:hAnsi="仿宋" w:eastAsia="仿宋" w:cs="Times New Roman"/>
                <w:sz w:val="24"/>
                <w:szCs w:val="24"/>
              </w:rPr>
              <w:t>4月6日（周四）</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9:0</w:t>
            </w:r>
            <w:r>
              <w:rPr>
                <w:rFonts w:ascii="仿宋" w:hAnsi="仿宋" w:eastAsia="仿宋" w:cs="Times New Roman"/>
                <w:sz w:val="24"/>
                <w:szCs w:val="24"/>
              </w:rPr>
              <w:t>0-1</w:t>
            </w:r>
            <w:r>
              <w:rPr>
                <w:rFonts w:hint="eastAsia" w:ascii="仿宋" w:hAnsi="仿宋" w:eastAsia="仿宋" w:cs="Times New Roman"/>
                <w:sz w:val="24"/>
                <w:szCs w:val="24"/>
              </w:rPr>
              <w:t>6:0</w:t>
            </w:r>
            <w:r>
              <w:rPr>
                <w:rFonts w:ascii="仿宋" w:hAnsi="仿宋" w:eastAsia="仿宋" w:cs="Times New Roman"/>
                <w:sz w:val="24"/>
                <w:szCs w:val="24"/>
              </w:rPr>
              <w:t>0</w:t>
            </w:r>
          </w:p>
          <w:p>
            <w:pPr>
              <w:rPr>
                <w:rFonts w:ascii="仿宋" w:hAnsi="仿宋" w:eastAsia="仿宋" w:cs="Times New Roman"/>
                <w:sz w:val="24"/>
                <w:szCs w:val="24"/>
              </w:rPr>
            </w:pPr>
          </w:p>
        </w:tc>
        <w:tc>
          <w:tcPr>
            <w:tcW w:w="2551" w:type="dxa"/>
          </w:tcPr>
          <w:p>
            <w:pPr>
              <w:jc w:val="center"/>
              <w:rPr>
                <w:rFonts w:ascii="仿宋" w:hAnsi="仿宋" w:eastAsia="仿宋" w:cs="Times New Roman"/>
                <w:sz w:val="24"/>
                <w:szCs w:val="24"/>
              </w:rPr>
            </w:pPr>
            <w:r>
              <w:rPr>
                <w:rFonts w:hint="eastAsia" w:ascii="仿宋" w:hAnsi="仿宋" w:eastAsia="仿宋" w:cs="Times New Roman"/>
                <w:sz w:val="24"/>
                <w:szCs w:val="24"/>
              </w:rPr>
              <w:t>英语听力、口语及专业外语、专业知识能力、综合素质</w:t>
            </w:r>
          </w:p>
        </w:tc>
        <w:tc>
          <w:tcPr>
            <w:tcW w:w="3827" w:type="dxa"/>
            <w:vAlign w:val="center"/>
          </w:tcPr>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中西医结合临床、全科医学</w:t>
            </w:r>
          </w:p>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985" w:type="dxa"/>
          </w:tcPr>
          <w:p>
            <w:pPr>
              <w:rPr>
                <w:rFonts w:ascii="仿宋" w:hAnsi="仿宋" w:eastAsia="仿宋" w:cs="Times New Roman"/>
                <w:sz w:val="24"/>
                <w:szCs w:val="24"/>
              </w:rPr>
            </w:pP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4月7日（周五）</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13:3</w:t>
            </w:r>
            <w:r>
              <w:rPr>
                <w:rFonts w:ascii="仿宋" w:hAnsi="仿宋" w:eastAsia="仿宋" w:cs="Times New Roman"/>
                <w:sz w:val="24"/>
                <w:szCs w:val="24"/>
              </w:rPr>
              <w:t>0-</w:t>
            </w:r>
            <w:r>
              <w:rPr>
                <w:rFonts w:hint="eastAsia" w:ascii="仿宋" w:hAnsi="仿宋" w:eastAsia="仿宋" w:cs="Times New Roman"/>
                <w:sz w:val="24"/>
                <w:szCs w:val="24"/>
              </w:rPr>
              <w:t>20:</w:t>
            </w:r>
            <w:r>
              <w:rPr>
                <w:rFonts w:ascii="仿宋" w:hAnsi="仿宋" w:eastAsia="仿宋" w:cs="Times New Roman"/>
                <w:sz w:val="24"/>
                <w:szCs w:val="24"/>
              </w:rPr>
              <w:t>30</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13:3</w:t>
            </w:r>
            <w:r>
              <w:rPr>
                <w:rFonts w:ascii="仿宋" w:hAnsi="仿宋" w:eastAsia="仿宋" w:cs="Times New Roman"/>
                <w:sz w:val="24"/>
                <w:szCs w:val="24"/>
              </w:rPr>
              <w:t>0-</w:t>
            </w:r>
            <w:r>
              <w:rPr>
                <w:rFonts w:hint="eastAsia" w:ascii="仿宋" w:hAnsi="仿宋" w:eastAsia="仿宋" w:cs="Times New Roman"/>
                <w:sz w:val="24"/>
                <w:szCs w:val="24"/>
              </w:rPr>
              <w:t>20:</w:t>
            </w:r>
            <w:r>
              <w:rPr>
                <w:rFonts w:ascii="仿宋" w:hAnsi="仿宋" w:eastAsia="仿宋" w:cs="Times New Roman"/>
                <w:sz w:val="24"/>
                <w:szCs w:val="24"/>
              </w:rPr>
              <w:t>30</w:t>
            </w:r>
          </w:p>
          <w:p>
            <w:pPr>
              <w:adjustRightInd w:val="0"/>
              <w:snapToGrid w:val="0"/>
              <w:jc w:val="center"/>
              <w:rPr>
                <w:rFonts w:ascii="仿宋" w:hAnsi="仿宋" w:eastAsia="仿宋" w:cs="Times New Roman"/>
                <w:sz w:val="24"/>
                <w:szCs w:val="24"/>
              </w:rPr>
            </w:pPr>
          </w:p>
          <w:p>
            <w:pPr>
              <w:rPr>
                <w:rFonts w:ascii="仿宋" w:hAnsi="仿宋" w:eastAsia="仿宋" w:cs="Times New Roman"/>
                <w:sz w:val="24"/>
                <w:szCs w:val="24"/>
              </w:rPr>
            </w:pPr>
          </w:p>
        </w:tc>
        <w:tc>
          <w:tcPr>
            <w:tcW w:w="2551"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英语听力、口语及专业外语、专业知识能力、综合素质</w:t>
            </w:r>
          </w:p>
        </w:tc>
        <w:tc>
          <w:tcPr>
            <w:tcW w:w="3827" w:type="dxa"/>
            <w:vAlign w:val="center"/>
          </w:tcPr>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中医内科学专业考生（一组）</w:t>
            </w:r>
          </w:p>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中医内科学专业考生（二组）</w:t>
            </w:r>
          </w:p>
          <w:p>
            <w:pPr>
              <w:adjustRightInd w:val="0"/>
              <w:snapToGrid w:val="0"/>
              <w:jc w:val="center"/>
              <w:rPr>
                <w:rFonts w:ascii="仿宋" w:hAnsi="仿宋" w:eastAsia="仿宋" w:cs="Times New Roman"/>
                <w:b/>
                <w:bCs/>
                <w:sz w:val="24"/>
                <w:szCs w:val="24"/>
              </w:rPr>
            </w:pPr>
            <w:r>
              <w:rPr>
                <w:rFonts w:hint="eastAsia" w:ascii="仿宋" w:hAnsi="仿宋" w:eastAsia="仿宋" w:cs="Times New Roman"/>
                <w:b/>
                <w:bCs/>
                <w:sz w:val="24"/>
                <w:szCs w:val="24"/>
              </w:rPr>
              <w:t>（中内专硕考生下午至晚上随机分两场同时进行面试、学硕考生加在其中一组中进行面试）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985"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4月6日——4月</w:t>
            </w:r>
          </w:p>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下旬</w:t>
            </w:r>
          </w:p>
        </w:tc>
        <w:tc>
          <w:tcPr>
            <w:tcW w:w="2551"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sz w:val="24"/>
                <w:szCs w:val="24"/>
              </w:rPr>
              <w:t>英语听力、口语及专业外语、专业知识能力、综合素质</w:t>
            </w:r>
          </w:p>
        </w:tc>
        <w:tc>
          <w:tcPr>
            <w:tcW w:w="3827" w:type="dxa"/>
            <w:vAlign w:val="center"/>
          </w:tcPr>
          <w:p>
            <w:pPr>
              <w:adjustRightInd w:val="0"/>
              <w:snapToGrid w:val="0"/>
              <w:jc w:val="center"/>
              <w:rPr>
                <w:rFonts w:ascii="仿宋" w:hAnsi="仿宋" w:eastAsia="仿宋" w:cs="Times New Roman"/>
                <w:sz w:val="24"/>
                <w:szCs w:val="24"/>
              </w:rPr>
            </w:pPr>
            <w:r>
              <w:rPr>
                <w:rFonts w:hint="eastAsia" w:ascii="仿宋" w:hAnsi="仿宋" w:eastAsia="仿宋" w:cs="Times New Roman"/>
                <w:b/>
                <w:bCs/>
                <w:sz w:val="24"/>
                <w:szCs w:val="24"/>
              </w:rPr>
              <w:t>缺额各专业调剂考生</w:t>
            </w:r>
          </w:p>
        </w:tc>
      </w:tr>
    </w:tbl>
    <w:p>
      <w:pPr>
        <w:pStyle w:val="7"/>
        <w:spacing w:before="0" w:beforeAutospacing="0" w:after="0" w:afterAutospacing="0" w:line="348" w:lineRule="atLeast"/>
        <w:ind w:firstLine="602" w:firstLineChars="200"/>
        <w:rPr>
          <w:rFonts w:ascii="仿宋" w:hAnsi="仿宋" w:eastAsia="仿宋"/>
          <w:b/>
          <w:bCs/>
          <w:color w:val="212830"/>
          <w:sz w:val="30"/>
          <w:szCs w:val="30"/>
          <w:highlight w:val="yellow"/>
        </w:rPr>
      </w:pPr>
      <w:r>
        <w:rPr>
          <w:rFonts w:hint="eastAsia" w:ascii="仿宋" w:hAnsi="仿宋" w:eastAsia="仿宋"/>
          <w:b/>
          <w:bCs/>
          <w:color w:val="212830"/>
          <w:sz w:val="30"/>
          <w:szCs w:val="30"/>
          <w:highlight w:val="yellow"/>
        </w:rPr>
        <w:t>复试地点：浙江中医药大学滨文南校区第三临床医学院</w:t>
      </w:r>
    </w:p>
    <w:p>
      <w:pPr>
        <w:pStyle w:val="7"/>
        <w:spacing w:before="0" w:beforeAutospacing="0" w:after="0" w:afterAutospacing="0" w:line="348" w:lineRule="atLeast"/>
        <w:rPr>
          <w:rFonts w:ascii="仿宋" w:hAnsi="仿宋" w:eastAsia="仿宋"/>
          <w:b/>
          <w:bCs/>
          <w:color w:val="212830"/>
          <w:sz w:val="30"/>
          <w:szCs w:val="30"/>
          <w:highlight w:val="yellow"/>
        </w:rPr>
      </w:pPr>
      <w:r>
        <w:rPr>
          <w:rFonts w:hint="eastAsia" w:ascii="仿宋" w:hAnsi="仿宋" w:eastAsia="仿宋"/>
          <w:b/>
          <w:bCs/>
          <w:color w:val="212830"/>
          <w:sz w:val="30"/>
          <w:szCs w:val="30"/>
          <w:highlight w:val="yellow"/>
        </w:rPr>
        <w:t>（至善路337号往南博爱楼11楼1118学院会议室、1116中医综合教研室）</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黑体" w:hAnsi="黑体" w:eastAsia="黑体"/>
          <w:color w:val="212830"/>
          <w:sz w:val="30"/>
          <w:szCs w:val="30"/>
          <w:lang w:eastAsia="zh-CN"/>
        </w:rPr>
        <w:t>四</w:t>
      </w:r>
      <w:r>
        <w:rPr>
          <w:rFonts w:hint="eastAsia" w:ascii="黑体" w:hAnsi="黑体" w:eastAsia="黑体"/>
          <w:color w:val="212830"/>
          <w:sz w:val="30"/>
          <w:szCs w:val="30"/>
        </w:rPr>
        <w:t>、录取工作</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学院在结束复试后按学校下达的计划数将拟录取名单上报至研究生院招生办，</w:t>
      </w:r>
      <w:r>
        <w:rPr>
          <w:rFonts w:hint="eastAsia" w:ascii="仿宋" w:hAnsi="仿宋" w:eastAsia="仿宋"/>
          <w:b/>
          <w:bCs/>
          <w:color w:val="212830"/>
          <w:sz w:val="30"/>
          <w:szCs w:val="30"/>
        </w:rPr>
        <w:t>学生需在学院公布拟录取名单后2周内交回导师本人签名的复试回单至学院研究生办公室（博爱楼1102室）。</w:t>
      </w:r>
      <w:r>
        <w:rPr>
          <w:rFonts w:hint="eastAsia" w:ascii="仿宋" w:hAnsi="仿宋" w:eastAsia="仿宋"/>
          <w:color w:val="212830"/>
          <w:sz w:val="30"/>
          <w:szCs w:val="30"/>
        </w:rPr>
        <w:t>学校招生工作领导小组根据招生计划、复试录取办法、考生初试和复试成绩、思想政治表现、身体健康状况等确定拟录取名单。</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学院研招办联系方式</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联系人：周老师 裘老师     联系电话：0571-86633137</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纪委监督联系人：庄老师    联系电话：0571-88393503</w:t>
      </w:r>
    </w:p>
    <w:p>
      <w:pPr>
        <w:pStyle w:val="7"/>
        <w:spacing w:before="0" w:beforeAutospacing="0" w:after="0" w:afterAutospacing="0" w:line="348" w:lineRule="atLeast"/>
        <w:ind w:firstLine="600" w:firstLineChars="200"/>
        <w:rPr>
          <w:rFonts w:ascii="仿宋" w:hAnsi="仿宋" w:eastAsia="仿宋"/>
          <w:color w:val="212830"/>
          <w:sz w:val="30"/>
          <w:szCs w:val="30"/>
        </w:rPr>
      </w:pP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 xml:space="preserve">                                     浙江中医药大学第三临床医学院 </w:t>
      </w:r>
    </w:p>
    <w:p>
      <w:pPr>
        <w:pStyle w:val="7"/>
        <w:spacing w:before="0" w:beforeAutospacing="0" w:after="0" w:afterAutospacing="0" w:line="348" w:lineRule="atLeast"/>
        <w:ind w:firstLine="600" w:firstLineChars="200"/>
        <w:rPr>
          <w:rFonts w:ascii="仿宋" w:hAnsi="仿宋" w:eastAsia="仿宋"/>
          <w:color w:val="212830"/>
          <w:sz w:val="30"/>
          <w:szCs w:val="30"/>
        </w:rPr>
      </w:pPr>
      <w:r>
        <w:rPr>
          <w:rFonts w:hint="eastAsia" w:ascii="仿宋" w:hAnsi="仿宋" w:eastAsia="仿宋"/>
          <w:color w:val="212830"/>
          <w:sz w:val="30"/>
          <w:szCs w:val="30"/>
        </w:rPr>
        <w:t xml:space="preserve">                               2023年3月27日</w:t>
      </w:r>
    </w:p>
    <w:p>
      <w:pPr>
        <w:pStyle w:val="7"/>
        <w:spacing w:before="0" w:beforeAutospacing="0" w:after="0" w:afterAutospacing="0" w:line="348" w:lineRule="atLeast"/>
        <w:ind w:firstLine="600" w:firstLineChars="200"/>
        <w:rPr>
          <w:rFonts w:ascii="仿宋" w:hAnsi="仿宋" w:eastAsia="仿宋"/>
          <w:color w:val="21283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EFBD3"/>
    <w:multiLevelType w:val="singleLevel"/>
    <w:tmpl w:val="10AEFBD3"/>
    <w:lvl w:ilvl="0" w:tentative="0">
      <w:start w:val="3"/>
      <w:numFmt w:val="chineseCounting"/>
      <w:suff w:val="nothing"/>
      <w:lvlText w:val="（%1）"/>
      <w:lvlJc w:val="left"/>
      <w:rPr>
        <w:rFonts w:hint="eastAsia"/>
      </w:rPr>
    </w:lvl>
  </w:abstractNum>
  <w:abstractNum w:abstractNumId="1">
    <w:nsid w:val="77ED2410"/>
    <w:multiLevelType w:val="multilevel"/>
    <w:tmpl w:val="77ED2410"/>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RkYWE0ZDkzNjNmYmU4ODUyMzhlOWJhZDg2NWYwN2IifQ=="/>
  </w:docVars>
  <w:rsids>
    <w:rsidRoot w:val="00954BCB"/>
    <w:rsid w:val="000059DA"/>
    <w:rsid w:val="0001355A"/>
    <w:rsid w:val="00026F46"/>
    <w:rsid w:val="0003583D"/>
    <w:rsid w:val="00065357"/>
    <w:rsid w:val="00091C16"/>
    <w:rsid w:val="000922EC"/>
    <w:rsid w:val="000A08BE"/>
    <w:rsid w:val="000B36D7"/>
    <w:rsid w:val="000C7613"/>
    <w:rsid w:val="000D19E9"/>
    <w:rsid w:val="000E40DD"/>
    <w:rsid w:val="000E6713"/>
    <w:rsid w:val="00106114"/>
    <w:rsid w:val="00121AE8"/>
    <w:rsid w:val="001272F5"/>
    <w:rsid w:val="001348F1"/>
    <w:rsid w:val="001553D5"/>
    <w:rsid w:val="00172ED9"/>
    <w:rsid w:val="001C5326"/>
    <w:rsid w:val="001F0C25"/>
    <w:rsid w:val="00207808"/>
    <w:rsid w:val="00214476"/>
    <w:rsid w:val="00233A82"/>
    <w:rsid w:val="0024581B"/>
    <w:rsid w:val="00264F2D"/>
    <w:rsid w:val="002A2934"/>
    <w:rsid w:val="002D4025"/>
    <w:rsid w:val="002E10E5"/>
    <w:rsid w:val="00300FB6"/>
    <w:rsid w:val="0030307C"/>
    <w:rsid w:val="00305CD5"/>
    <w:rsid w:val="00312657"/>
    <w:rsid w:val="003235CC"/>
    <w:rsid w:val="003423A8"/>
    <w:rsid w:val="003436A3"/>
    <w:rsid w:val="00354590"/>
    <w:rsid w:val="0037090A"/>
    <w:rsid w:val="0039711C"/>
    <w:rsid w:val="00397B36"/>
    <w:rsid w:val="003C5F7B"/>
    <w:rsid w:val="003D0A81"/>
    <w:rsid w:val="003D150F"/>
    <w:rsid w:val="003D6D30"/>
    <w:rsid w:val="003E548C"/>
    <w:rsid w:val="003F68C7"/>
    <w:rsid w:val="004177F1"/>
    <w:rsid w:val="00420D57"/>
    <w:rsid w:val="00422762"/>
    <w:rsid w:val="00434104"/>
    <w:rsid w:val="004357C5"/>
    <w:rsid w:val="0044475D"/>
    <w:rsid w:val="00461638"/>
    <w:rsid w:val="004725D3"/>
    <w:rsid w:val="004D02A7"/>
    <w:rsid w:val="004D0D10"/>
    <w:rsid w:val="004D3A6A"/>
    <w:rsid w:val="004F0A3C"/>
    <w:rsid w:val="0050226F"/>
    <w:rsid w:val="0050723B"/>
    <w:rsid w:val="0052301D"/>
    <w:rsid w:val="00524FA0"/>
    <w:rsid w:val="00530A2E"/>
    <w:rsid w:val="00531D06"/>
    <w:rsid w:val="00544ECD"/>
    <w:rsid w:val="00554C9E"/>
    <w:rsid w:val="005748BA"/>
    <w:rsid w:val="00576978"/>
    <w:rsid w:val="005820FD"/>
    <w:rsid w:val="00585CB9"/>
    <w:rsid w:val="0059005F"/>
    <w:rsid w:val="005921FF"/>
    <w:rsid w:val="005B13B3"/>
    <w:rsid w:val="005C479F"/>
    <w:rsid w:val="005C4D9E"/>
    <w:rsid w:val="005C6353"/>
    <w:rsid w:val="005F6384"/>
    <w:rsid w:val="005F6EC8"/>
    <w:rsid w:val="0060130B"/>
    <w:rsid w:val="006075F4"/>
    <w:rsid w:val="00625DBA"/>
    <w:rsid w:val="00634019"/>
    <w:rsid w:val="0063529F"/>
    <w:rsid w:val="00655621"/>
    <w:rsid w:val="006A5B3B"/>
    <w:rsid w:val="006A60BD"/>
    <w:rsid w:val="006A78B9"/>
    <w:rsid w:val="006B79B3"/>
    <w:rsid w:val="006C2DC7"/>
    <w:rsid w:val="006C613B"/>
    <w:rsid w:val="006E06F3"/>
    <w:rsid w:val="0070672D"/>
    <w:rsid w:val="00727460"/>
    <w:rsid w:val="007324E7"/>
    <w:rsid w:val="0073659C"/>
    <w:rsid w:val="0073671E"/>
    <w:rsid w:val="00741C73"/>
    <w:rsid w:val="00742E58"/>
    <w:rsid w:val="007529B3"/>
    <w:rsid w:val="00791F88"/>
    <w:rsid w:val="0079793E"/>
    <w:rsid w:val="007A6F8A"/>
    <w:rsid w:val="007B56A7"/>
    <w:rsid w:val="007D681A"/>
    <w:rsid w:val="007E071B"/>
    <w:rsid w:val="007F2FAB"/>
    <w:rsid w:val="007F2FD3"/>
    <w:rsid w:val="007F45CB"/>
    <w:rsid w:val="007F5453"/>
    <w:rsid w:val="0081521D"/>
    <w:rsid w:val="00822D38"/>
    <w:rsid w:val="00833C24"/>
    <w:rsid w:val="00846191"/>
    <w:rsid w:val="00852B2F"/>
    <w:rsid w:val="00857C71"/>
    <w:rsid w:val="00890468"/>
    <w:rsid w:val="00892CC1"/>
    <w:rsid w:val="0089542A"/>
    <w:rsid w:val="008A1338"/>
    <w:rsid w:val="008B5BA1"/>
    <w:rsid w:val="008D029B"/>
    <w:rsid w:val="008E683B"/>
    <w:rsid w:val="008E7B4D"/>
    <w:rsid w:val="008F3301"/>
    <w:rsid w:val="009048FF"/>
    <w:rsid w:val="00910887"/>
    <w:rsid w:val="00935636"/>
    <w:rsid w:val="0094144B"/>
    <w:rsid w:val="009420D2"/>
    <w:rsid w:val="00954BCB"/>
    <w:rsid w:val="00960261"/>
    <w:rsid w:val="00984D5A"/>
    <w:rsid w:val="009922A5"/>
    <w:rsid w:val="009A5D51"/>
    <w:rsid w:val="009B18D5"/>
    <w:rsid w:val="009B32D5"/>
    <w:rsid w:val="009C10D0"/>
    <w:rsid w:val="009C488A"/>
    <w:rsid w:val="009D799D"/>
    <w:rsid w:val="009E1883"/>
    <w:rsid w:val="009E4706"/>
    <w:rsid w:val="009F44A1"/>
    <w:rsid w:val="009F5B85"/>
    <w:rsid w:val="00A07959"/>
    <w:rsid w:val="00A13D0A"/>
    <w:rsid w:val="00A14C40"/>
    <w:rsid w:val="00A231D2"/>
    <w:rsid w:val="00A516E3"/>
    <w:rsid w:val="00A602A1"/>
    <w:rsid w:val="00A71BF3"/>
    <w:rsid w:val="00A76A45"/>
    <w:rsid w:val="00A77D30"/>
    <w:rsid w:val="00A82E0E"/>
    <w:rsid w:val="00A84D57"/>
    <w:rsid w:val="00A9012C"/>
    <w:rsid w:val="00A94CD1"/>
    <w:rsid w:val="00AA4034"/>
    <w:rsid w:val="00AA5A0A"/>
    <w:rsid w:val="00AB1A47"/>
    <w:rsid w:val="00AE018A"/>
    <w:rsid w:val="00AE0C02"/>
    <w:rsid w:val="00AE3E8D"/>
    <w:rsid w:val="00AF5C7A"/>
    <w:rsid w:val="00AF71B1"/>
    <w:rsid w:val="00B00FA5"/>
    <w:rsid w:val="00B0218D"/>
    <w:rsid w:val="00B105C4"/>
    <w:rsid w:val="00B132BF"/>
    <w:rsid w:val="00B2641F"/>
    <w:rsid w:val="00B65D5C"/>
    <w:rsid w:val="00B6683B"/>
    <w:rsid w:val="00B703C9"/>
    <w:rsid w:val="00BC0D18"/>
    <w:rsid w:val="00C21F7F"/>
    <w:rsid w:val="00C2432D"/>
    <w:rsid w:val="00C5035E"/>
    <w:rsid w:val="00C74DF5"/>
    <w:rsid w:val="00C75984"/>
    <w:rsid w:val="00C75F36"/>
    <w:rsid w:val="00C7661A"/>
    <w:rsid w:val="00C95EC1"/>
    <w:rsid w:val="00CB072D"/>
    <w:rsid w:val="00CE03ED"/>
    <w:rsid w:val="00D060F4"/>
    <w:rsid w:val="00D11342"/>
    <w:rsid w:val="00D1516B"/>
    <w:rsid w:val="00D40A65"/>
    <w:rsid w:val="00D426A5"/>
    <w:rsid w:val="00D4742F"/>
    <w:rsid w:val="00D82AE6"/>
    <w:rsid w:val="00D8483B"/>
    <w:rsid w:val="00D932A4"/>
    <w:rsid w:val="00DA206F"/>
    <w:rsid w:val="00DA41E8"/>
    <w:rsid w:val="00DC1804"/>
    <w:rsid w:val="00DD1503"/>
    <w:rsid w:val="00DD327A"/>
    <w:rsid w:val="00DD6F6A"/>
    <w:rsid w:val="00DE304A"/>
    <w:rsid w:val="00DF2815"/>
    <w:rsid w:val="00E11C1E"/>
    <w:rsid w:val="00E45650"/>
    <w:rsid w:val="00E505F3"/>
    <w:rsid w:val="00E60BE1"/>
    <w:rsid w:val="00E86794"/>
    <w:rsid w:val="00EA31BC"/>
    <w:rsid w:val="00EA4757"/>
    <w:rsid w:val="00EB225C"/>
    <w:rsid w:val="00EC1BD1"/>
    <w:rsid w:val="00EC6468"/>
    <w:rsid w:val="00EC6A8D"/>
    <w:rsid w:val="00EE0C30"/>
    <w:rsid w:val="00EE6DBF"/>
    <w:rsid w:val="00EF38F4"/>
    <w:rsid w:val="00EF4D0C"/>
    <w:rsid w:val="00EF6631"/>
    <w:rsid w:val="00EF6D86"/>
    <w:rsid w:val="00F0211C"/>
    <w:rsid w:val="00F156BB"/>
    <w:rsid w:val="00F33767"/>
    <w:rsid w:val="00F47C3C"/>
    <w:rsid w:val="00F80C51"/>
    <w:rsid w:val="00FA48BA"/>
    <w:rsid w:val="00FB0186"/>
    <w:rsid w:val="00FC3B24"/>
    <w:rsid w:val="051931EE"/>
    <w:rsid w:val="0673692E"/>
    <w:rsid w:val="107E4744"/>
    <w:rsid w:val="10864CA4"/>
    <w:rsid w:val="136C3083"/>
    <w:rsid w:val="19795830"/>
    <w:rsid w:val="1A2E1092"/>
    <w:rsid w:val="2629095F"/>
    <w:rsid w:val="272562CE"/>
    <w:rsid w:val="27277595"/>
    <w:rsid w:val="28C36E49"/>
    <w:rsid w:val="29073080"/>
    <w:rsid w:val="2A3A7D8C"/>
    <w:rsid w:val="2C3562B0"/>
    <w:rsid w:val="3098505F"/>
    <w:rsid w:val="31F33F08"/>
    <w:rsid w:val="32D57EA5"/>
    <w:rsid w:val="3321133C"/>
    <w:rsid w:val="3AF17846"/>
    <w:rsid w:val="3C17152E"/>
    <w:rsid w:val="3E5D51F2"/>
    <w:rsid w:val="445A645C"/>
    <w:rsid w:val="44E16B7D"/>
    <w:rsid w:val="48272AF9"/>
    <w:rsid w:val="482A4397"/>
    <w:rsid w:val="4BFE1DC3"/>
    <w:rsid w:val="4D4206BA"/>
    <w:rsid w:val="4D700A9E"/>
    <w:rsid w:val="520C2D5F"/>
    <w:rsid w:val="5B9C6F02"/>
    <w:rsid w:val="5BED39E7"/>
    <w:rsid w:val="5C425CFC"/>
    <w:rsid w:val="5F69359F"/>
    <w:rsid w:val="5F954394"/>
    <w:rsid w:val="66A006D3"/>
    <w:rsid w:val="697A65BE"/>
    <w:rsid w:val="6A7D43A3"/>
    <w:rsid w:val="6E02353D"/>
    <w:rsid w:val="711A5D42"/>
    <w:rsid w:val="720C6738"/>
    <w:rsid w:val="75BA64AB"/>
    <w:rsid w:val="7B8E28EF"/>
    <w:rsid w:val="7B9B28DB"/>
    <w:rsid w:val="7C7C095E"/>
    <w:rsid w:val="7C88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customStyle="1" w:styleId="14">
    <w:name w:val="标题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ublicationtim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标题 1 Char"/>
    <w:basedOn w:val="9"/>
    <w:link w:val="2"/>
    <w:qFormat/>
    <w:uiPriority w:val="9"/>
    <w:rPr>
      <w:rFonts w:ascii="宋体" w:hAnsi="宋体" w:eastAsia="宋体" w:cs="宋体"/>
      <w:b/>
      <w:bCs/>
      <w:kern w:val="36"/>
      <w:sz w:val="48"/>
      <w:szCs w:val="48"/>
    </w:rPr>
  </w:style>
  <w:style w:type="character" w:customStyle="1" w:styleId="17">
    <w:name w:val="日期 Char"/>
    <w:basedOn w:val="9"/>
    <w:link w:val="3"/>
    <w:semiHidden/>
    <w:qFormat/>
    <w:uiPriority w:val="99"/>
  </w:style>
  <w:style w:type="character" w:customStyle="1" w:styleId="18">
    <w:name w:val="批注框文本 Char"/>
    <w:basedOn w:val="9"/>
    <w:link w:val="4"/>
    <w:semiHidden/>
    <w:qFormat/>
    <w:uiPriority w:val="99"/>
    <w:rPr>
      <w:sz w:val="18"/>
      <w:szCs w:val="18"/>
    </w:rPr>
  </w:style>
  <w:style w:type="paragraph" w:customStyle="1" w:styleId="19">
    <w:name w:val="标题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FB0A8-0AA7-4F68-9295-478B92716E7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3084</Words>
  <Characters>3272</Characters>
  <Lines>28</Lines>
  <Paragraphs>7</Paragraphs>
  <TotalTime>10</TotalTime>
  <ScaleCrop>false</ScaleCrop>
  <LinksUpToDate>false</LinksUpToDate>
  <CharactersWithSpaces>3360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2022-03-14T08:09:00Z</dcterms:created>
  <dc:creator>陈亚敏</dc:creator>
  <cp:lastModifiedBy>Administrator</cp:lastModifiedBy>
  <dcterms:modified xsi:type="dcterms:W3CDTF">2023-03-27T12:21:30Z</dcterms:modified>
  <cp:revision>484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0743FA5B54F24C938BA4B03876E8F3E4</vt:lpwstr>
  </property>
</Properties>
</file>