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E" w:rsidRDefault="00997244">
      <w:pPr>
        <w:pStyle w:val="1"/>
        <w:spacing w:before="0" w:beforeAutospacing="0" w:after="300" w:afterAutospacing="0"/>
        <w:jc w:val="center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浙江中医药大学第三临床医学院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202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年博士研究生复试方案</w:t>
      </w:r>
    </w:p>
    <w:p w:rsidR="00092C7E" w:rsidRDefault="00997244">
      <w:pPr>
        <w:pStyle w:val="a5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学院根据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《浙江中医药大学关于做好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202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1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年博士研究生复试工作的通知》</w:t>
      </w:r>
      <w:r>
        <w:rPr>
          <w:rFonts w:ascii="仿宋" w:eastAsia="仿宋" w:hAnsi="仿宋" w:hint="eastAsia"/>
          <w:color w:val="212830"/>
          <w:sz w:val="28"/>
          <w:szCs w:val="28"/>
        </w:rPr>
        <w:t>文件精神，继续贯彻执行博士研究生录取工作德智体美劳全面衡量、按需招生、择优录取、保证质量、宁缺毋滥原则，积极稳妥做好复试工作，现将复试有关事项通知如下：</w:t>
      </w:r>
    </w:p>
    <w:p w:rsidR="00092C7E" w:rsidRDefault="00997244">
      <w:pPr>
        <w:pStyle w:val="a5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一、组织机构</w:t>
      </w:r>
    </w:p>
    <w:p w:rsidR="00092C7E" w:rsidRDefault="00997244">
      <w:pPr>
        <w:pStyle w:val="a5"/>
        <w:spacing w:before="0" w:beforeAutospacing="0" w:after="0" w:afterAutospacing="0" w:line="540" w:lineRule="atLeast"/>
        <w:ind w:firstLine="645"/>
        <w:rPr>
          <w:rFonts w:ascii="Century Gothic" w:hAnsi="Century Gothic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学院成立复试领导小组，由分管研究生教育的学院领导担任组长，实行组长责任制，全面负责本学院的复试工作。学院纪检监察部门全程参与研究生复试工作的监督和检查，对招生录取工作进行全程监督，确保招生录取工作的领导有力、组织有序、监督有效，高效规范。</w:t>
      </w:r>
    </w:p>
    <w:p w:rsidR="00092C7E" w:rsidRDefault="00997244">
      <w:pPr>
        <w:pStyle w:val="a5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二、复试工作</w:t>
      </w:r>
    </w:p>
    <w:p w:rsidR="00092C7E" w:rsidRDefault="00997244">
      <w:pPr>
        <w:pStyle w:val="a5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（一）、资格审查</w:t>
      </w:r>
    </w:p>
    <w:p w:rsidR="00092C7E" w:rsidRDefault="00997244">
      <w:pPr>
        <w:pStyle w:val="a5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请参加本学院复试的考生于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5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19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日下午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2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点前通过中国研究生招生信息网远程面试系统上传以下材料扫描件，以下第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2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项内容请单独上传，其余内容合成为一个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PDF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文件上传，统一命名为：</w:t>
      </w:r>
      <w:r>
        <w:rPr>
          <w:rFonts w:ascii="仿宋" w:eastAsia="仿宋" w:hAnsi="仿宋" w:hint="eastAsia"/>
          <w:color w:val="212830"/>
          <w:sz w:val="29"/>
          <w:szCs w:val="29"/>
        </w:rPr>
        <w:t>学院+专业名称+身份证号+姓名</w:t>
      </w:r>
      <w:bookmarkStart w:id="0" w:name="_GoBack"/>
      <w:bookmarkEnd w:id="0"/>
      <w:r>
        <w:rPr>
          <w:rFonts w:ascii="仿宋" w:eastAsia="仿宋" w:hAnsi="仿宋" w:cs="仿宋" w:hint="eastAsia"/>
          <w:color w:val="212830"/>
          <w:sz w:val="28"/>
          <w:szCs w:val="28"/>
        </w:rPr>
        <w:t>。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/>
          <w:color w:val="212830"/>
          <w:sz w:val="28"/>
          <w:szCs w:val="28"/>
        </w:rPr>
        <w:t>1</w:t>
      </w:r>
      <w:r>
        <w:rPr>
          <w:rFonts w:ascii="仿宋" w:eastAsia="仿宋" w:hAnsi="仿宋" w:cs="仿宋"/>
          <w:color w:val="212830"/>
          <w:sz w:val="28"/>
          <w:szCs w:val="28"/>
        </w:rPr>
        <w:t>、有效身份证；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2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1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）应届生：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Chars="100" w:firstLine="28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完整注册后的研究生证原件，须研究生管理部门颁发的研究生证；</w:t>
      </w:r>
    </w:p>
    <w:p w:rsidR="00092C7E" w:rsidRDefault="00997244">
      <w:pPr>
        <w:pStyle w:val="a5"/>
        <w:spacing w:before="0" w:beforeAutospacing="0" w:after="0" w:afterAutospacing="0" w:line="285" w:lineRule="atLeast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Century Gothic" w:eastAsia="Century Gothic" w:hAnsi="Century Gothic" w:cs="Century Gothic"/>
          <w:color w:val="212830"/>
          <w:sz w:val="28"/>
          <w:szCs w:val="28"/>
        </w:rPr>
        <w:t> </w:t>
      </w:r>
      <w:r>
        <w:rPr>
          <w:rFonts w:ascii="Century Gothic" w:eastAsia="Century Gothic" w:hAnsi="Century Gothic" w:cs="Century Gothic"/>
          <w:color w:val="212830"/>
          <w:sz w:val="23"/>
          <w:szCs w:val="23"/>
        </w:rPr>
        <w:t> </w:t>
      </w:r>
      <w:r>
        <w:rPr>
          <w:rFonts w:ascii="Century Gothic" w:eastAsia="Century Gothic" w:hAnsi="Century Gothic" w:cs="Century Gothic"/>
          <w:color w:val="212830"/>
          <w:sz w:val="28"/>
          <w:szCs w:val="28"/>
        </w:rPr>
        <w:t> 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 2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）已获硕士学位的人员：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="675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学位证书扫描件；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="675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lastRenderedPageBreak/>
        <w:t>毕业证书扫描件；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、英语水平成绩证明；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科研成果证明材料；（发表的符合要求的论著（中文期刊含封面、目录和正文，其余杂志收录论文需提供收录证明及原文首页），发明专利证书、新药临床批件、新药证书、省部级科学技术奖或教学成果奖证书、国家自然科学基金或国家社科基金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项目项目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任务书）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、《执业医师资格证书》；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、《住院医师规范化培训合格证书》；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、职称证明材料（中级及以上医学专业技术资格证）。</w:t>
      </w:r>
    </w:p>
    <w:p w:rsidR="00092C7E" w:rsidRDefault="00997244">
      <w:pPr>
        <w:pStyle w:val="a5"/>
        <w:spacing w:before="0" w:beforeAutospacing="0" w:after="0" w:afterAutospacing="0" w:line="450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其中，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为申请专业型博士学位考生需增加提供的材料，申请学术型博士如有，请一并提供）。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="12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二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）、复试内容形式</w:t>
      </w:r>
    </w:p>
    <w:p w:rsidR="00092C7E" w:rsidRDefault="00997244">
      <w:pPr>
        <w:pStyle w:val="a5"/>
        <w:spacing w:before="0" w:beforeAutospacing="0" w:after="0" w:afterAutospacing="0" w:line="555" w:lineRule="atLeast"/>
        <w:ind w:firstLine="64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复试内容主要包括对考生思想政治素质、专业能力、创新精神、学术诚信等方面进行考查，并进行心理健康测试及体格检查。复试必须以科研能力和专业知识考核为主，题型以综合性、开放性的能力型试题为主。英语听力、英语口语及专业外语、专业能力、科研创新综合素质是复试须涵盖的四项内容。</w:t>
      </w:r>
    </w:p>
    <w:p w:rsidR="00092C7E" w:rsidRDefault="0099724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为了充分保障师生健康、减少人员流动和聚集，统筹考虑浙江省疫情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常态化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形势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、应急响应级别、学校实际情况以及复试工作要求，经综合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判，我校采用网络远程复试方式。</w:t>
      </w: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复试平台选用</w:t>
      </w: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“</w:t>
      </w: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学信网研究生招生远程面试系统</w:t>
      </w: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”</w:t>
      </w: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（操作手册见链接</w:t>
      </w:r>
      <w:r>
        <w:rPr>
          <w:rFonts w:ascii="Century Gothic" w:eastAsia="Century Gothic" w:hAnsi="Century Gothic" w:cs="Century Gothic"/>
          <w:color w:val="333333"/>
          <w:sz w:val="23"/>
          <w:szCs w:val="23"/>
        </w:rPr>
        <w:fldChar w:fldCharType="begin"/>
      </w:r>
      <w:r>
        <w:rPr>
          <w:rFonts w:ascii="Century Gothic" w:eastAsia="Century Gothic" w:hAnsi="Century Gothic" w:cs="Century Gothic"/>
          <w:color w:val="333333"/>
          <w:sz w:val="23"/>
          <w:szCs w:val="23"/>
        </w:rPr>
        <w:instrText xml:space="preserve"> HYPERLINK "https://bm.chsi.com.cn/ycms/kssysm/" </w:instrText>
      </w:r>
      <w:r>
        <w:rPr>
          <w:rFonts w:ascii="Century Gothic" w:eastAsia="Century Gothic" w:hAnsi="Century Gothic" w:cs="Century Gothic"/>
          <w:color w:val="333333"/>
          <w:sz w:val="23"/>
          <w:szCs w:val="23"/>
        </w:rPr>
        <w:fldChar w:fldCharType="separate"/>
      </w:r>
      <w:r>
        <w:rPr>
          <w:rStyle w:val="a6"/>
          <w:rFonts w:ascii="仿宋" w:eastAsia="仿宋" w:hAnsi="仿宋" w:cs="仿宋" w:hint="eastAsia"/>
          <w:color w:val="212830"/>
          <w:sz w:val="28"/>
          <w:szCs w:val="28"/>
          <w:u w:val="none"/>
          <w:bdr w:val="none" w:sz="6" w:space="0" w:color="auto"/>
        </w:rPr>
        <w:t>https://bm.chsi.com.cn/ycms/kssysm/</w:t>
      </w:r>
      <w:r>
        <w:rPr>
          <w:rFonts w:ascii="Century Gothic" w:eastAsia="Century Gothic" w:hAnsi="Century Gothic" w:cs="Century Gothic"/>
          <w:color w:val="333333"/>
          <w:sz w:val="23"/>
          <w:szCs w:val="23"/>
        </w:rPr>
        <w:fldChar w:fldCharType="end"/>
      </w:r>
      <w:r>
        <w:rPr>
          <w:rFonts w:ascii="Century Gothic" w:eastAsia="Century Gothic" w:hAnsi="Century Gothic" w:cs="Century Gothic"/>
          <w:color w:val="212830"/>
          <w:sz w:val="28"/>
          <w:szCs w:val="28"/>
          <w:bdr w:val="none" w:sz="6" w:space="0" w:color="auto"/>
        </w:rPr>
        <w:t> 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,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考生端客服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电话：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lastRenderedPageBreak/>
        <w:t>010-67410388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。备用平台选用钉钉（</w:t>
      </w:r>
      <w:proofErr w:type="spellStart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DingTalk</w:t>
      </w:r>
      <w:proofErr w:type="spellEnd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）平台，考生要提前下载安装平台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APP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并熟练操作。并准备钉钉账号备用。</w:t>
      </w:r>
    </w:p>
    <w:p w:rsidR="00092C7E" w:rsidRDefault="00997244">
      <w:pPr>
        <w:pStyle w:val="a5"/>
        <w:spacing w:before="0" w:beforeAutospacing="0" w:after="0" w:afterAutospacing="0" w:line="285" w:lineRule="atLeast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三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）、远程复试准备</w:t>
      </w:r>
    </w:p>
    <w:p w:rsidR="00092C7E" w:rsidRDefault="00997244">
      <w:pPr>
        <w:pStyle w:val="a5"/>
        <w:spacing w:before="0" w:beforeAutospacing="0" w:after="0" w:afterAutospacing="0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/>
          <w:color w:val="212830"/>
          <w:sz w:val="28"/>
          <w:szCs w:val="28"/>
          <w:bdr w:val="none" w:sz="6" w:space="0" w:color="auto"/>
        </w:rPr>
        <w:t>请考生提前准备好远程复试所需的硬件设备，复试前按通知要求进行安装调试并配合学院对接试用，保证复试正常进行。</w:t>
      </w:r>
    </w:p>
    <w:p w:rsidR="00092C7E" w:rsidRDefault="00997244">
      <w:pPr>
        <w:pStyle w:val="a5"/>
        <w:spacing w:before="0" w:beforeAutospacing="0" w:after="0" w:afterAutospacing="0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 xml:space="preserve">1. 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用于面试的设备：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1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台笔记本电脑或台式机或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1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部手机（考前安装并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登陆学信网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APP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）或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pad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等平板设备（需带有摄像头、麦克风功能）。</w:t>
      </w:r>
    </w:p>
    <w:p w:rsidR="00092C7E" w:rsidRDefault="00997244">
      <w:pPr>
        <w:pStyle w:val="a5"/>
        <w:spacing w:before="0" w:beforeAutospacing="0" w:after="0" w:afterAutospacing="0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2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．网络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良好能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满足复试要求，需保障有线宽带网、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WIFI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、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4G</w:t>
      </w:r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网络等两种网络条件，确保设备电量充足，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手机请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bdr w:val="none" w:sz="6" w:space="0" w:color="auto"/>
        </w:rPr>
        <w:t>设置“免干扰模式”，关闭移动设备通话、录屏、外放音乐、闹钟等可能影响面试的应用程序。</w:t>
      </w:r>
    </w:p>
    <w:p w:rsidR="00092C7E" w:rsidRDefault="00997244">
      <w:pPr>
        <w:pStyle w:val="a5"/>
        <w:shd w:val="clear" w:color="auto" w:fill="FFFFFF"/>
        <w:spacing w:before="0" w:beforeAutospacing="0" w:after="0" w:afterAutospacing="0" w:line="285" w:lineRule="atLeast"/>
        <w:ind w:firstLine="39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复试时考生应在规定时间登录远程面试系统，携带本人有效居民身份证候考；摄像头对准考生本人，距离约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米，不得遮挡面部、耳朵等部位，不得戴帽子、墨镜、口罩等，不得离开摄像范围，不得中途离场；保持坐姿端正，双手和头部完全呈现在复试专家可见画面中；复试房间需灯光明亮，安静，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逆光，可视范围内不能有任何复试相关资料。</w:t>
      </w:r>
    </w:p>
    <w:p w:rsidR="00092C7E" w:rsidRDefault="00997244">
      <w:pPr>
        <w:pStyle w:val="a5"/>
        <w:shd w:val="clear" w:color="auto" w:fill="FFFFFF"/>
        <w:spacing w:before="0" w:beforeAutospacing="0" w:after="0" w:afterAutospacing="0" w:line="285" w:lineRule="atLeast"/>
        <w:ind w:firstLine="330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Century Gothic" w:eastAsia="Century Gothic" w:hAnsi="Century Gothic" w:cs="Century Gothic"/>
          <w:color w:val="21283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复试过程中，如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遇网络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或信号等原因造成的通信效果不佳或中断等故障时，考生应保持电话（报名时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研招网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预留电话）通畅，按应急指令完成复试。</w:t>
      </w:r>
    </w:p>
    <w:p w:rsidR="00092C7E" w:rsidRDefault="00997244">
      <w:pPr>
        <w:pStyle w:val="a5"/>
        <w:shd w:val="clear" w:color="auto" w:fill="FFFFFF"/>
        <w:spacing w:before="0" w:beforeAutospacing="0" w:after="0" w:afterAutospacing="0" w:line="360" w:lineRule="atLeast"/>
        <w:ind w:firstLine="555"/>
        <w:rPr>
          <w:rFonts w:ascii="Century Gothic" w:eastAsia="Century Gothic" w:hAnsi="Century Gothic" w:cs="Century Gothic"/>
          <w:color w:val="212830"/>
          <w:sz w:val="23"/>
          <w:szCs w:val="23"/>
        </w:rPr>
      </w:pP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lastRenderedPageBreak/>
        <w:t>5.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复试是国家研究生招生考试的一部分，复试内容属于国家机密级。</w:t>
      </w:r>
      <w:r>
        <w:rPr>
          <w:rFonts w:ascii="仿宋" w:eastAsia="仿宋" w:hAnsi="仿宋" w:cs="仿宋" w:hint="eastAsia"/>
          <w:color w:val="212830"/>
          <w:sz w:val="28"/>
          <w:szCs w:val="28"/>
          <w:shd w:val="clear" w:color="auto" w:fill="FFFFFF"/>
        </w:rPr>
        <w:t>复试过程中考生禁止录音、录像和录屏，禁止将相关信息泄露或公布；复试全程只允许考生一人在面试房间，禁止他人进出。</w:t>
      </w:r>
    </w:p>
    <w:p w:rsidR="00092C7E" w:rsidRDefault="00997244">
      <w:pPr>
        <w:pStyle w:val="a5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四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）、具体安排</w:t>
      </w:r>
    </w:p>
    <w:p w:rsidR="00092C7E" w:rsidRDefault="00997244">
      <w:pPr>
        <w:pStyle w:val="a5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学院定于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5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21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日周五进行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学信网远程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复试系统对接，请各位考生按照要求调试系统，同时加入钉钉备用复试群。</w:t>
      </w:r>
    </w:p>
    <w:p w:rsidR="00092C7E" w:rsidRDefault="00997244">
      <w:pPr>
        <w:pStyle w:val="a5"/>
        <w:spacing w:before="0" w:beforeAutospacing="0" w:after="0" w:afterAutospacing="0" w:line="432" w:lineRule="atLeast"/>
        <w:ind w:firstLineChars="200" w:firstLine="562"/>
        <w:rPr>
          <w:rFonts w:ascii="仿宋" w:eastAsia="仿宋" w:hAnsi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21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日周五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9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：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00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点—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17:00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点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针灸推拿学、中医骨</w:t>
      </w:r>
      <w:proofErr w:type="gramStart"/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伤科学</w:t>
      </w:r>
      <w:proofErr w:type="gramEnd"/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专业博士研究生网络面试；</w:t>
      </w:r>
    </w:p>
    <w:p w:rsidR="00092C7E" w:rsidRDefault="00997244">
      <w:pPr>
        <w:pStyle w:val="a5"/>
        <w:spacing w:before="0" w:beforeAutospacing="0" w:after="0" w:afterAutospacing="0" w:line="432" w:lineRule="atLeast"/>
        <w:ind w:firstLineChars="200" w:firstLine="562"/>
        <w:rPr>
          <w:rFonts w:ascii="仿宋" w:eastAsia="仿宋" w:hAnsi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21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日周五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18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：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00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点—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21:00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点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中医内科学、中医妇科学</w:t>
      </w:r>
    </w:p>
    <w:p w:rsidR="00092C7E" w:rsidRDefault="00997244">
      <w:pPr>
        <w:pStyle w:val="a5"/>
        <w:spacing w:before="0" w:beforeAutospacing="0" w:after="0" w:afterAutospacing="0" w:line="432" w:lineRule="atLeast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>专业博士研究生网络面试。</w:t>
      </w:r>
      <w:r>
        <w:rPr>
          <w:rFonts w:ascii="仿宋" w:eastAsia="仿宋" w:hAnsi="仿宋" w:hint="eastAsia"/>
          <w:b/>
          <w:bCs/>
          <w:color w:val="212830"/>
          <w:sz w:val="28"/>
          <w:szCs w:val="28"/>
        </w:rPr>
        <w:t xml:space="preserve"> </w:t>
      </w:r>
    </w:p>
    <w:p w:rsidR="00092C7E" w:rsidRDefault="00997244">
      <w:pPr>
        <w:pStyle w:val="a5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color w:val="212830"/>
          <w:sz w:val="28"/>
          <w:szCs w:val="28"/>
        </w:rPr>
        <w:drawing>
          <wp:inline distT="0" distB="0" distL="114300" distR="114300">
            <wp:extent cx="4681220" cy="3216275"/>
            <wp:effectExtent l="0" t="0" r="5080" b="3175"/>
            <wp:docPr id="1" name="图片 1" descr="69a7cc2d38ce12627e72b2288d1f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a7cc2d38ce12627e72b2288d1f2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7E" w:rsidRDefault="00997244">
      <w:pPr>
        <w:pStyle w:val="a5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三、联系方式</w:t>
      </w:r>
    </w:p>
    <w:p w:rsidR="00092C7E" w:rsidRDefault="00997244">
      <w:pPr>
        <w:pStyle w:val="a5"/>
        <w:spacing w:before="0" w:beforeAutospacing="0" w:after="0" w:afterAutospacing="0" w:line="285" w:lineRule="atLeast"/>
        <w:ind w:firstLineChars="200" w:firstLine="56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联系人：周老师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裘老师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21283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联系电话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0571-8</w:t>
      </w:r>
      <w:r>
        <w:rPr>
          <w:rFonts w:ascii="仿宋" w:eastAsia="仿宋" w:hAnsi="仿宋" w:cs="仿宋"/>
          <w:color w:val="212830"/>
          <w:sz w:val="28"/>
          <w:szCs w:val="28"/>
        </w:rPr>
        <w:t>6633137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  </w:t>
      </w:r>
    </w:p>
    <w:p w:rsidR="00092C7E" w:rsidRDefault="00997244">
      <w:pPr>
        <w:pStyle w:val="a5"/>
        <w:spacing w:before="0" w:beforeAutospacing="0" w:after="0" w:afterAutospacing="0" w:line="555" w:lineRule="atLeast"/>
        <w:ind w:firstLineChars="1500" w:firstLine="4200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第三临床医学院研究生管理办</w:t>
      </w:r>
    </w:p>
    <w:p w:rsidR="00092C7E" w:rsidRDefault="00997244">
      <w:pPr>
        <w:pStyle w:val="a5"/>
        <w:spacing w:before="0" w:beforeAutospacing="0" w:after="0" w:afterAutospacing="0" w:line="555" w:lineRule="atLeast"/>
        <w:ind w:firstLineChars="1800" w:firstLine="5040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2</w:t>
      </w:r>
      <w:r>
        <w:rPr>
          <w:rFonts w:ascii="仿宋" w:eastAsia="仿宋" w:hAnsi="仿宋"/>
          <w:color w:val="212830"/>
          <w:sz w:val="28"/>
          <w:szCs w:val="28"/>
        </w:rPr>
        <w:t>02</w:t>
      </w:r>
      <w:r>
        <w:rPr>
          <w:rFonts w:ascii="仿宋" w:eastAsia="仿宋" w:hAnsi="仿宋" w:hint="eastAsia"/>
          <w:color w:val="212830"/>
          <w:sz w:val="28"/>
          <w:szCs w:val="28"/>
        </w:rPr>
        <w:t>1</w:t>
      </w:r>
      <w:r>
        <w:rPr>
          <w:rFonts w:ascii="仿宋" w:eastAsia="仿宋" w:hAnsi="仿宋" w:hint="eastAsia"/>
          <w:color w:val="212830"/>
          <w:sz w:val="28"/>
          <w:szCs w:val="28"/>
        </w:rPr>
        <w:t>年</w:t>
      </w:r>
      <w:r>
        <w:rPr>
          <w:rFonts w:ascii="仿宋" w:eastAsia="仿宋" w:hAnsi="仿宋" w:hint="eastAsia"/>
          <w:color w:val="212830"/>
          <w:sz w:val="28"/>
          <w:szCs w:val="28"/>
        </w:rPr>
        <w:t>5</w:t>
      </w:r>
      <w:r>
        <w:rPr>
          <w:rFonts w:ascii="仿宋" w:eastAsia="仿宋" w:hAnsi="仿宋" w:hint="eastAsia"/>
          <w:color w:val="212830"/>
          <w:sz w:val="28"/>
          <w:szCs w:val="28"/>
        </w:rPr>
        <w:t>月</w:t>
      </w:r>
      <w:r>
        <w:rPr>
          <w:rFonts w:ascii="仿宋" w:eastAsia="仿宋" w:hAnsi="仿宋" w:hint="eastAsia"/>
          <w:color w:val="212830"/>
          <w:sz w:val="28"/>
          <w:szCs w:val="28"/>
        </w:rPr>
        <w:t>18</w:t>
      </w:r>
      <w:r>
        <w:rPr>
          <w:rFonts w:ascii="仿宋" w:eastAsia="仿宋" w:hAnsi="仿宋" w:hint="eastAsia"/>
          <w:color w:val="212830"/>
          <w:sz w:val="28"/>
          <w:szCs w:val="28"/>
        </w:rPr>
        <w:t>日</w:t>
      </w:r>
    </w:p>
    <w:sectPr w:rsidR="0009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2"/>
    <w:rsid w:val="00092C7E"/>
    <w:rsid w:val="000B5735"/>
    <w:rsid w:val="001255A0"/>
    <w:rsid w:val="001A0C22"/>
    <w:rsid w:val="00241960"/>
    <w:rsid w:val="00264675"/>
    <w:rsid w:val="002975F9"/>
    <w:rsid w:val="002F1E5B"/>
    <w:rsid w:val="00365A16"/>
    <w:rsid w:val="003930FD"/>
    <w:rsid w:val="0055465A"/>
    <w:rsid w:val="00555F60"/>
    <w:rsid w:val="00580D4E"/>
    <w:rsid w:val="00745196"/>
    <w:rsid w:val="00770062"/>
    <w:rsid w:val="0078568A"/>
    <w:rsid w:val="007A00D2"/>
    <w:rsid w:val="008B7526"/>
    <w:rsid w:val="00997244"/>
    <w:rsid w:val="00A95282"/>
    <w:rsid w:val="00AB5980"/>
    <w:rsid w:val="00AD0952"/>
    <w:rsid w:val="00B01C05"/>
    <w:rsid w:val="00B87204"/>
    <w:rsid w:val="00C25A81"/>
    <w:rsid w:val="00C37DE9"/>
    <w:rsid w:val="00E208FB"/>
    <w:rsid w:val="04095E30"/>
    <w:rsid w:val="0AEC5D61"/>
    <w:rsid w:val="0E596BDD"/>
    <w:rsid w:val="17EF2174"/>
    <w:rsid w:val="17F36F49"/>
    <w:rsid w:val="30212C8F"/>
    <w:rsid w:val="43F56C9B"/>
    <w:rsid w:val="49AB09F1"/>
    <w:rsid w:val="5BA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72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72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陈亚敏</cp:lastModifiedBy>
  <cp:revision>49</cp:revision>
  <dcterms:created xsi:type="dcterms:W3CDTF">2020-07-08T06:37:00Z</dcterms:created>
  <dcterms:modified xsi:type="dcterms:W3CDTF">2021-05-19T02:04:00Z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5C97D75C31D740CBA3385FAB4F5603F8</vt:lpwstr>
  </property>
</Properties>
</file>