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20"/>
          <w:tab w:val="left" w:pos="7395"/>
        </w:tabs>
        <w:jc w:val="center"/>
        <w:rPr>
          <w:rFonts w:ascii="宋体" w:hAnsi="宋体" w:cs="宋体"/>
          <w:b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浙江中医药大学护理学院2020年博士研究生复试方案</w:t>
      </w:r>
    </w:p>
    <w:p>
      <w:pPr>
        <w:widowControl/>
        <w:tabs>
          <w:tab w:val="left" w:pos="9000"/>
        </w:tabs>
        <w:spacing w:line="326" w:lineRule="atLeast"/>
        <w:jc w:val="center"/>
        <w:rPr>
          <w:rFonts w:ascii="宋体" w:hAnsi="宋体"/>
          <w:sz w:val="24"/>
        </w:rPr>
      </w:pPr>
    </w:p>
    <w:p>
      <w:pPr>
        <w:spacing w:line="360" w:lineRule="auto"/>
        <w:ind w:right="210" w:righ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切实做好2020年博士研究生招生复试工作，根据《浙江中医药大学关于做好2020年博士研究生复试工作的通知》精神，结合学院自身情况，现制订学院2020年博士研究生复试方案，以确保平稳、有序地完成招生复试工作。</w:t>
      </w:r>
    </w:p>
    <w:p>
      <w:pPr>
        <w:numPr>
          <w:ilvl w:val="0"/>
          <w:numId w:val="1"/>
        </w:numPr>
        <w:spacing w:line="360" w:lineRule="auto"/>
        <w:ind w:right="210" w:righ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复试工作要求：</w:t>
      </w:r>
    </w:p>
    <w:p>
      <w:pPr>
        <w:spacing w:line="360" w:lineRule="auto"/>
        <w:ind w:right="210" w:righ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1.根据学校要求成立复试领导小组，由分管研究生教育的学院领导担任组长，实行组长责任制，全面负责本学院的复试工作。</w:t>
      </w:r>
    </w:p>
    <w:p>
      <w:pPr>
        <w:spacing w:line="360" w:lineRule="auto"/>
        <w:ind w:right="210" w:rightChars="100"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2. 复试前，学院对考生进行资格审查，核对考生的有效身份证、硕士学位证书原件、硕士学位评议书、硕士课程成绩单、考生参与科研、发表论文、获奖、社会实践等情况、考生自述、政审表、执业证书(已取得人员)等材料。</w:t>
      </w:r>
    </w:p>
    <w:p>
      <w:pPr>
        <w:spacing w:line="360" w:lineRule="auto"/>
        <w:ind w:right="210" w:righ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3.复试过程遵循公开、公平、公正的原则。每生复试时间30分钟以内但不少于20分钟，复试过程全程录像。复试成绩低于60分考生不予录取。</w:t>
      </w:r>
    </w:p>
    <w:p>
      <w:pPr>
        <w:spacing w:line="360" w:lineRule="auto"/>
        <w:ind w:right="210" w:righ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4.考生复试名单以学校研究生招生办公室公布为准。</w:t>
      </w:r>
    </w:p>
    <w:p>
      <w:pPr>
        <w:spacing w:line="360" w:lineRule="auto"/>
        <w:ind w:right="210" w:righ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5.学院复试后均为预录取，由学校研究生</w:t>
      </w:r>
      <w:r>
        <w:rPr>
          <w:rFonts w:hint="eastAsia" w:ascii="宋体" w:hAnsi="宋体"/>
          <w:sz w:val="24"/>
          <w:lang w:eastAsia="zh-CN"/>
        </w:rPr>
        <w:t>院</w:t>
      </w:r>
      <w:r>
        <w:rPr>
          <w:rFonts w:hint="eastAsia" w:ascii="宋体" w:hAnsi="宋体"/>
          <w:sz w:val="24"/>
        </w:rPr>
        <w:t>审核公示并通过教育部录取检查通过后方为正式录取。</w:t>
      </w:r>
    </w:p>
    <w:p>
      <w:pPr>
        <w:spacing w:line="360" w:lineRule="auto"/>
        <w:ind w:right="210" w:rightChars="1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6.学院复试工作领导小组对本学院的复试结果负责。</w:t>
      </w:r>
    </w:p>
    <w:p>
      <w:pPr>
        <w:widowControl/>
        <w:spacing w:line="360" w:lineRule="auto"/>
        <w:ind w:right="210" w:rightChars="100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二、复试内容</w:t>
      </w:r>
    </w:p>
    <w:p>
      <w:pPr>
        <w:widowControl/>
        <w:spacing w:line="360" w:lineRule="auto"/>
        <w:ind w:right="210" w:rightChars="100"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主要包括对考生思想政治素质、专业能力、创新精神、学术诚信等方面进行考查。英语听力、英语口语及专业外语、专业能力、科研创新综合素质是复试须涵盖的四项内容。</w:t>
      </w:r>
    </w:p>
    <w:p>
      <w:pPr>
        <w:widowControl/>
        <w:spacing w:line="360" w:lineRule="auto"/>
        <w:ind w:right="210" w:rightChars="100"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1.思想政治素质和品德考核。</w:t>
      </w:r>
    </w:p>
    <w:p>
      <w:pPr>
        <w:widowControl/>
        <w:spacing w:line="360" w:lineRule="auto"/>
        <w:ind w:right="210" w:rightChars="100"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重视对考生的思想政治素质和道德品质进行考核。思想政治素质和品德考核的主要内容包括考生的政治态度、思想表现、学习（工作）态度、道德品质、守法表现等方面。对于思想品德考核不合格者不予录取。</w:t>
      </w:r>
    </w:p>
    <w:p>
      <w:pPr>
        <w:widowControl/>
        <w:spacing w:line="360" w:lineRule="auto"/>
        <w:ind w:right="210" w:rightChars="100"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2．学术水平考查。</w:t>
      </w:r>
    </w:p>
    <w:p>
      <w:pPr>
        <w:widowControl/>
        <w:spacing w:line="360" w:lineRule="auto"/>
        <w:ind w:right="210" w:rightChars="100"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试小组根据专业培养目标的要求，考查考生综合运用所学知识的能力、科研创新能力、对本学科前沿领域及最新研究动态的掌握情况等，并对考生进行英语的听、说、读等能力的测试。复试中还应参考考生的申请材料，进行综合测评，判断考生是否具备博士研究生培养的潜能和素质。</w:t>
      </w:r>
    </w:p>
    <w:p>
      <w:pPr>
        <w:widowControl/>
        <w:spacing w:line="360" w:lineRule="auto"/>
        <w:ind w:right="210" w:rightChars="100"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三、复试成绩各部分所占比例</w:t>
      </w:r>
    </w:p>
    <w:p>
      <w:pPr>
        <w:widowControl/>
        <w:spacing w:line="360" w:lineRule="auto"/>
        <w:ind w:right="210" w:rightChars="100" w:firstLine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专业能力考核：60%（面试）</w:t>
      </w:r>
    </w:p>
    <w:p>
      <w:pPr>
        <w:widowControl/>
        <w:spacing w:line="360" w:lineRule="auto"/>
        <w:ind w:right="210" w:rightChars="100" w:firstLine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科研创新综合素质考核：20%（面试）</w:t>
      </w:r>
    </w:p>
    <w:p>
      <w:pPr>
        <w:widowControl/>
        <w:spacing w:line="360" w:lineRule="auto"/>
        <w:ind w:right="210" w:rightChars="100" w:firstLine="6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英语：20% （面试）</w:t>
      </w:r>
    </w:p>
    <w:p>
      <w:pPr>
        <w:widowControl/>
        <w:spacing w:line="360" w:lineRule="auto"/>
        <w:ind w:right="210" w:rightChars="100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四、考生复试总成绩的计算方法</w:t>
      </w:r>
    </w:p>
    <w:p>
      <w:pPr>
        <w:widowControl/>
        <w:spacing w:line="360" w:lineRule="auto"/>
        <w:ind w:right="210" w:rightChars="100" w:firstLine="600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总成绩=初试/3*60%+复试*40%。</w:t>
      </w:r>
      <w:r>
        <w:rPr>
          <w:rFonts w:hint="eastAsia" w:ascii="宋体" w:hAnsi="宋体"/>
          <w:color w:val="FF0000"/>
          <w:sz w:val="24"/>
        </w:rPr>
        <w:t xml:space="preserve"> </w:t>
      </w:r>
    </w:p>
    <w:p>
      <w:pPr>
        <w:spacing w:line="360" w:lineRule="auto"/>
        <w:ind w:firstLine="460" w:firstLineChars="192"/>
        <w:rPr>
          <w:sz w:val="24"/>
        </w:rPr>
      </w:pPr>
      <w:r>
        <w:rPr>
          <w:rFonts w:hint="eastAsia"/>
          <w:sz w:val="24"/>
        </w:rPr>
        <w:t>五、复试时间及形式</w:t>
      </w:r>
    </w:p>
    <w:p>
      <w:pPr>
        <w:spacing w:line="360" w:lineRule="auto"/>
        <w:ind w:firstLine="583" w:firstLineChars="243"/>
        <w:rPr>
          <w:sz w:val="24"/>
        </w:rPr>
      </w:pPr>
      <w:r>
        <w:rPr>
          <w:rFonts w:hint="eastAsia"/>
          <w:sz w:val="24"/>
        </w:rPr>
        <w:t xml:space="preserve">复试时间：2020年7月13日上午10点--11点  </w:t>
      </w:r>
    </w:p>
    <w:p>
      <w:pPr>
        <w:spacing w:line="360" w:lineRule="auto"/>
        <w:ind w:firstLine="583" w:firstLineChars="243"/>
        <w:rPr>
          <w:sz w:val="24"/>
        </w:rPr>
      </w:pPr>
      <w:r>
        <w:rPr>
          <w:rFonts w:hint="eastAsia"/>
          <w:sz w:val="24"/>
        </w:rPr>
        <w:t>复试形式：采用网络复试的方式。网络平台拟采用“学信网”招生远程面试系统。备用平台：钉钉系统。</w:t>
      </w:r>
    </w:p>
    <w:p>
      <w:pPr>
        <w:spacing w:line="360" w:lineRule="auto"/>
        <w:ind w:firstLine="600" w:firstLineChars="250"/>
        <w:rPr>
          <w:sz w:val="24"/>
        </w:rPr>
      </w:pPr>
      <w:r>
        <w:rPr>
          <w:rFonts w:hint="eastAsia"/>
          <w:sz w:val="24"/>
        </w:rPr>
        <w:t>联系老师：张艳    电话：</w:t>
      </w:r>
      <w:r>
        <w:rPr>
          <w:sz w:val="24"/>
        </w:rPr>
        <w:t>86633</w:t>
      </w:r>
      <w:r>
        <w:rPr>
          <w:rFonts w:hint="eastAsia"/>
          <w:sz w:val="24"/>
        </w:rPr>
        <w:t>330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p>
      <w:pPr>
        <w:spacing w:line="360" w:lineRule="auto"/>
        <w:ind w:right="360"/>
        <w:jc w:val="right"/>
        <w:rPr>
          <w:sz w:val="24"/>
        </w:rPr>
      </w:pPr>
      <w:r>
        <w:rPr>
          <w:rFonts w:hint="eastAsia"/>
          <w:sz w:val="24"/>
        </w:rPr>
        <w:t>2020年7月9日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4"/>
        </w:rPr>
        <w:t xml:space="preserve"> 浙江中医药大学护理学院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none"/>
      <w:lvlText w:val="一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2"/>
      <w:numFmt w:val="decimal"/>
      <w:lvlText w:val="%2、"/>
      <w:lvlJc w:val="left"/>
      <w:pPr>
        <w:tabs>
          <w:tab w:val="left" w:pos="1260"/>
        </w:tabs>
        <w:ind w:left="126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5E3"/>
    <w:rsid w:val="00003F8F"/>
    <w:rsid w:val="00017C98"/>
    <w:rsid w:val="00054498"/>
    <w:rsid w:val="000809C6"/>
    <w:rsid w:val="00085E6F"/>
    <w:rsid w:val="000E3F33"/>
    <w:rsid w:val="00106E88"/>
    <w:rsid w:val="0015124E"/>
    <w:rsid w:val="00305618"/>
    <w:rsid w:val="00312847"/>
    <w:rsid w:val="00312CAF"/>
    <w:rsid w:val="003211D4"/>
    <w:rsid w:val="00452C05"/>
    <w:rsid w:val="004673DC"/>
    <w:rsid w:val="00471E54"/>
    <w:rsid w:val="00474669"/>
    <w:rsid w:val="00486338"/>
    <w:rsid w:val="00516FA0"/>
    <w:rsid w:val="00544295"/>
    <w:rsid w:val="00574900"/>
    <w:rsid w:val="005B58FC"/>
    <w:rsid w:val="005C63CC"/>
    <w:rsid w:val="005D2DF5"/>
    <w:rsid w:val="005E2DD2"/>
    <w:rsid w:val="006674F2"/>
    <w:rsid w:val="007B338B"/>
    <w:rsid w:val="007C7031"/>
    <w:rsid w:val="00810B03"/>
    <w:rsid w:val="00817B5B"/>
    <w:rsid w:val="008A4E41"/>
    <w:rsid w:val="008A516A"/>
    <w:rsid w:val="009205CD"/>
    <w:rsid w:val="00970A56"/>
    <w:rsid w:val="00995C81"/>
    <w:rsid w:val="009C6D85"/>
    <w:rsid w:val="009E6A69"/>
    <w:rsid w:val="00A7554C"/>
    <w:rsid w:val="00A8549D"/>
    <w:rsid w:val="00AD4DEC"/>
    <w:rsid w:val="00AF0F85"/>
    <w:rsid w:val="00AF7EAA"/>
    <w:rsid w:val="00B94197"/>
    <w:rsid w:val="00BD260E"/>
    <w:rsid w:val="00C12AE6"/>
    <w:rsid w:val="00DA27A4"/>
    <w:rsid w:val="00DA4A2C"/>
    <w:rsid w:val="00DF163D"/>
    <w:rsid w:val="00F525E3"/>
    <w:rsid w:val="19AA3D4F"/>
    <w:rsid w:val="361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173</Words>
  <Characters>990</Characters>
  <Lines>8</Lines>
  <Paragraphs>2</Paragraphs>
  <TotalTime>78</TotalTime>
  <ScaleCrop>false</ScaleCrop>
  <LinksUpToDate>false</LinksUpToDate>
  <CharactersWithSpaces>1161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2016-05-09T08:58:00Z</dcterms:created>
  <dc:creator>China</dc:creator>
  <cp:lastModifiedBy>Administrator</cp:lastModifiedBy>
  <dcterms:modified xsi:type="dcterms:W3CDTF">2020-07-09T07:40:36Z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