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12"/>
        <w:widowControl/>
        <w:shd w:val="clear" w:color="auto" w:fill="FFFFFF"/>
        <w:spacing w:line="360" w:lineRule="atLeast"/>
        <w:ind w:left="360" w:firstLine="0" w:firstLineChars="0"/>
        <w:jc w:val="center"/>
        <w:rPr>
          <w:rFonts w:ascii="Arial" w:hAnsi="Arial" w:cs="Arial"/>
          <w:b/>
          <w:bCs/>
          <w:color w:val="000000"/>
          <w:kern w:val="0"/>
          <w:sz w:val="32"/>
          <w:szCs w:val="32"/>
        </w:rPr>
      </w:pPr>
      <w:r>
        <w:rPr>
          <w:rFonts w:hint="eastAsia" w:ascii="Arial" w:hAnsi="Arial" w:cs="Arial"/>
          <w:b/>
          <w:bCs/>
          <w:color w:val="000000"/>
          <w:kern w:val="0"/>
          <w:sz w:val="32"/>
          <w:szCs w:val="32"/>
        </w:rPr>
        <w:t>浙江中医药大学人文与管理学院</w:t>
      </w:r>
      <w:r>
        <w:rPr>
          <w:rFonts w:ascii="Arial" w:hAnsi="Arial" w:cs="Arial"/>
          <w:b/>
          <w:bCs/>
          <w:color w:val="000000"/>
          <w:kern w:val="0"/>
          <w:sz w:val="32"/>
          <w:szCs w:val="32"/>
        </w:rPr>
        <w:t>2020年公共管理硕士（MPA）</w:t>
      </w:r>
    </w:p>
    <w:p>
      <w:pPr>
        <w:pStyle w:val="12"/>
        <w:widowControl/>
        <w:shd w:val="clear" w:color="auto" w:fill="FFFFFF"/>
        <w:spacing w:line="360" w:lineRule="atLeast"/>
        <w:ind w:left="360" w:firstLine="0" w:firstLineChars="0"/>
        <w:jc w:val="center"/>
        <w:rPr>
          <w:rFonts w:ascii="Arial" w:hAnsi="Arial" w:cs="Arial"/>
          <w:color w:val="000000"/>
          <w:kern w:val="0"/>
          <w:sz w:val="32"/>
          <w:szCs w:val="32"/>
        </w:rPr>
      </w:pPr>
      <w:r>
        <w:rPr>
          <w:rFonts w:hint="eastAsia" w:ascii="Arial" w:hAnsi="Arial" w:cs="Arial"/>
          <w:b/>
          <w:bCs/>
          <w:color w:val="000000"/>
          <w:kern w:val="0"/>
          <w:sz w:val="32"/>
          <w:szCs w:val="32"/>
        </w:rPr>
        <w:t>一志愿招生复试通知</w:t>
      </w:r>
    </w:p>
    <w:p>
      <w:pPr>
        <w:pStyle w:val="12"/>
        <w:widowControl/>
        <w:shd w:val="clear" w:color="auto" w:fill="FFFFFF"/>
        <w:spacing w:line="360" w:lineRule="atLeast"/>
        <w:ind w:firstLineChars="0"/>
        <w:jc w:val="left"/>
        <w:rPr>
          <w:rFonts w:ascii="Arial" w:hAnsi="Arial" w:cs="Arial"/>
          <w:color w:val="000000"/>
          <w:kern w:val="0"/>
          <w:szCs w:val="21"/>
        </w:rPr>
      </w:pPr>
    </w:p>
    <w:p>
      <w:pPr>
        <w:ind w:firstLine="480" w:firstLineChars="200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4"/>
          <w:szCs w:val="24"/>
        </w:rPr>
        <w:t>根据《</w:t>
      </w:r>
      <w:r>
        <w:rPr>
          <w:rFonts w:hint="eastAsia" w:ascii="Arial" w:hAnsi="Arial" w:cs="Arial"/>
          <w:color w:val="000000"/>
          <w:kern w:val="0"/>
          <w:sz w:val="24"/>
          <w:szCs w:val="24"/>
        </w:rPr>
        <w:t>浙江中医药大学</w:t>
      </w:r>
      <w:r>
        <w:rPr>
          <w:rFonts w:ascii="Arial" w:hAnsi="Arial" w:cs="Arial"/>
          <w:color w:val="000000"/>
          <w:kern w:val="0"/>
          <w:sz w:val="24"/>
          <w:szCs w:val="24"/>
        </w:rPr>
        <w:t>2020年</w:t>
      </w:r>
      <w:r>
        <w:rPr>
          <w:rFonts w:hint="eastAsia" w:ascii="Arial" w:hAnsi="Arial" w:cs="Arial"/>
          <w:color w:val="000000"/>
          <w:kern w:val="0"/>
          <w:sz w:val="24"/>
          <w:szCs w:val="24"/>
        </w:rPr>
        <w:t>一志愿招生复试通知</w:t>
      </w:r>
      <w:r>
        <w:rPr>
          <w:rFonts w:ascii="Arial" w:hAnsi="Arial" w:cs="Arial"/>
          <w:color w:val="000000"/>
          <w:kern w:val="0"/>
          <w:sz w:val="24"/>
          <w:szCs w:val="24"/>
        </w:rPr>
        <w:t>》</w:t>
      </w:r>
      <w:r>
        <w:rPr>
          <w:rFonts w:hint="eastAsia" w:ascii="Arial" w:hAnsi="Arial" w:cs="Arial"/>
          <w:color w:val="000000"/>
          <w:kern w:val="0"/>
          <w:sz w:val="24"/>
          <w:szCs w:val="24"/>
        </w:rPr>
        <w:t>，结合我院实际，特</w:t>
      </w:r>
      <w:r>
        <w:rPr>
          <w:rFonts w:ascii="Arial" w:hAnsi="Arial" w:cs="Arial"/>
          <w:color w:val="000000"/>
          <w:kern w:val="0"/>
          <w:sz w:val="24"/>
          <w:szCs w:val="24"/>
        </w:rPr>
        <w:t>制定</w:t>
      </w:r>
      <w:r>
        <w:rPr>
          <w:rFonts w:hint="eastAsia" w:ascii="Arial" w:hAnsi="Arial" w:cs="Arial"/>
          <w:color w:val="000000"/>
          <w:kern w:val="0"/>
          <w:sz w:val="24"/>
          <w:szCs w:val="24"/>
        </w:rPr>
        <w:t>人文与管理学</w:t>
      </w:r>
      <w:r>
        <w:rPr>
          <w:rFonts w:ascii="Arial" w:hAnsi="Arial" w:cs="Arial"/>
          <w:color w:val="000000"/>
          <w:kern w:val="0"/>
          <w:sz w:val="24"/>
          <w:szCs w:val="24"/>
        </w:rPr>
        <w:t>院2020年公共管理硕士（MPA）研究生招生复试</w:t>
      </w:r>
      <w:r>
        <w:rPr>
          <w:rFonts w:hint="eastAsia" w:ascii="Arial" w:hAnsi="Arial" w:cs="Arial"/>
          <w:color w:val="000000"/>
          <w:kern w:val="0"/>
          <w:sz w:val="24"/>
          <w:szCs w:val="24"/>
        </w:rPr>
        <w:t>细则</w:t>
      </w:r>
      <w:r>
        <w:rPr>
          <w:rFonts w:ascii="Arial" w:hAnsi="Arial" w:cs="Arial"/>
          <w:color w:val="000000"/>
          <w:kern w:val="0"/>
          <w:sz w:val="24"/>
          <w:szCs w:val="24"/>
        </w:rPr>
        <w:t>。</w:t>
      </w:r>
    </w:p>
    <w:p>
      <w:pPr>
        <w:widowControl/>
        <w:shd w:val="clear" w:color="auto" w:fill="FFFFFF"/>
        <w:spacing w:line="360" w:lineRule="atLeast"/>
        <w:jc w:val="left"/>
        <w:rPr>
          <w:rFonts w:ascii="黑体" w:hAnsi="黑体" w:eastAsia="黑体" w:cs="Arial"/>
          <w:b/>
          <w:bCs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Arial"/>
          <w:b/>
          <w:bCs/>
          <w:color w:val="000000"/>
          <w:kern w:val="0"/>
          <w:sz w:val="28"/>
          <w:szCs w:val="28"/>
        </w:rPr>
        <w:t>一</w:t>
      </w:r>
      <w:r>
        <w:rPr>
          <w:rFonts w:ascii="黑体" w:hAnsi="黑体" w:eastAsia="黑体" w:cs="Arial"/>
          <w:b/>
          <w:bCs/>
          <w:color w:val="000000"/>
          <w:kern w:val="0"/>
          <w:sz w:val="28"/>
          <w:szCs w:val="28"/>
        </w:rPr>
        <w:t>、组织管理</w:t>
      </w:r>
    </w:p>
    <w:p>
      <w:pPr>
        <w:widowControl/>
        <w:shd w:val="clear" w:color="auto" w:fill="FFFFFF"/>
        <w:spacing w:line="360" w:lineRule="atLeast"/>
        <w:jc w:val="left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hint="eastAsia" w:ascii="Arial" w:hAnsi="Arial" w:cs="Arial"/>
          <w:color w:val="000000"/>
          <w:kern w:val="0"/>
          <w:sz w:val="24"/>
          <w:szCs w:val="24"/>
        </w:rPr>
        <w:t>（一）</w:t>
      </w:r>
      <w:r>
        <w:rPr>
          <w:rFonts w:ascii="Arial" w:hAnsi="Arial" w:cs="Arial"/>
          <w:color w:val="000000"/>
          <w:kern w:val="0"/>
          <w:sz w:val="24"/>
          <w:szCs w:val="24"/>
        </w:rPr>
        <w:t>成立由主管院长担任组长的招生工作领导小组，负责招生工作的组织和协调。具体包括：确定复试办法、复试内容</w:t>
      </w:r>
      <w:r>
        <w:rPr>
          <w:rFonts w:hint="eastAsia" w:ascii="Arial" w:hAnsi="Arial" w:cs="Arial"/>
          <w:color w:val="000000"/>
          <w:kern w:val="0"/>
          <w:sz w:val="24"/>
          <w:szCs w:val="24"/>
        </w:rPr>
        <w:t>、</w:t>
      </w:r>
      <w:r>
        <w:rPr>
          <w:rFonts w:ascii="Arial" w:hAnsi="Arial" w:cs="Arial"/>
          <w:color w:val="000000"/>
          <w:kern w:val="0"/>
          <w:sz w:val="24"/>
          <w:szCs w:val="24"/>
        </w:rPr>
        <w:t>评分标准以及实施复试</w:t>
      </w:r>
      <w:r>
        <w:rPr>
          <w:rFonts w:hint="eastAsia" w:ascii="Arial" w:hAnsi="Arial" w:cs="Arial"/>
          <w:color w:val="000000"/>
          <w:kern w:val="0"/>
          <w:sz w:val="24"/>
          <w:szCs w:val="24"/>
        </w:rPr>
        <w:t>等</w:t>
      </w:r>
      <w:r>
        <w:rPr>
          <w:rFonts w:ascii="Arial" w:hAnsi="Arial" w:cs="Arial"/>
          <w:color w:val="000000"/>
          <w:kern w:val="0"/>
          <w:sz w:val="24"/>
          <w:szCs w:val="24"/>
        </w:rPr>
        <w:t>工作。</w:t>
      </w:r>
    </w:p>
    <w:p>
      <w:pPr>
        <w:widowControl/>
        <w:shd w:val="clear" w:color="auto" w:fill="FFFFFF"/>
        <w:spacing w:line="360" w:lineRule="atLeast"/>
        <w:jc w:val="left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hint="eastAsia" w:ascii="Arial" w:hAnsi="Arial" w:cs="Arial"/>
          <w:color w:val="000000"/>
          <w:kern w:val="0"/>
          <w:sz w:val="24"/>
          <w:szCs w:val="24"/>
        </w:rPr>
        <w:t>（二）学院党总支纪检委员做好对学院招生复试各环节的监督检查工作。重点监督检查：落实“随机确定考生复试次序”“随机确定导师组组成人员”“随机抽取复试试题”的“三随机”工作机制的情况等工作。</w:t>
      </w:r>
    </w:p>
    <w:p>
      <w:pPr>
        <w:widowControl/>
        <w:shd w:val="clear" w:color="auto" w:fill="FFFFFF"/>
        <w:spacing w:line="360" w:lineRule="atLeast"/>
        <w:jc w:val="left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4"/>
          <w:szCs w:val="24"/>
        </w:rPr>
        <w:t>（</w:t>
      </w:r>
      <w:r>
        <w:rPr>
          <w:rFonts w:hint="eastAsia" w:ascii="Arial" w:hAnsi="Arial" w:cs="Arial"/>
          <w:color w:val="000000"/>
          <w:kern w:val="0"/>
          <w:sz w:val="24"/>
          <w:szCs w:val="24"/>
        </w:rPr>
        <w:t>三</w:t>
      </w:r>
      <w:r>
        <w:rPr>
          <w:rFonts w:ascii="Arial" w:hAnsi="Arial" w:cs="Arial"/>
          <w:color w:val="000000"/>
          <w:kern w:val="0"/>
          <w:sz w:val="24"/>
          <w:szCs w:val="24"/>
        </w:rPr>
        <w:t>）成立复试小组。</w:t>
      </w:r>
      <w:r>
        <w:rPr>
          <w:rFonts w:hint="eastAsia" w:ascii="Arial" w:hAnsi="Arial" w:cs="Arial"/>
          <w:color w:val="000000"/>
          <w:kern w:val="0"/>
          <w:sz w:val="24"/>
          <w:szCs w:val="24"/>
        </w:rPr>
        <w:t>由学院党总支纪检委员监督抽取</w:t>
      </w:r>
      <w:r>
        <w:rPr>
          <w:rFonts w:ascii="Arial" w:hAnsi="Arial" w:cs="Arial"/>
          <w:color w:val="000000"/>
          <w:kern w:val="0"/>
          <w:sz w:val="24"/>
          <w:szCs w:val="24"/>
        </w:rPr>
        <w:t>复试小组成员5人</w:t>
      </w:r>
      <w:r>
        <w:rPr>
          <w:rFonts w:hint="eastAsia" w:ascii="Arial" w:hAnsi="Arial" w:cs="Arial"/>
          <w:color w:val="000000"/>
          <w:kern w:val="0"/>
          <w:sz w:val="24"/>
          <w:szCs w:val="24"/>
        </w:rPr>
        <w:t>，</w:t>
      </w:r>
      <w:r>
        <w:rPr>
          <w:rFonts w:ascii="Arial" w:hAnsi="Arial" w:cs="Arial"/>
          <w:color w:val="000000"/>
          <w:kern w:val="0"/>
          <w:sz w:val="24"/>
          <w:szCs w:val="24"/>
        </w:rPr>
        <w:t>另设秘书2人，</w:t>
      </w:r>
      <w:r>
        <w:rPr>
          <w:rFonts w:hint="eastAsia" w:ascii="Arial" w:hAnsi="Arial" w:cs="Arial"/>
          <w:color w:val="000000"/>
          <w:kern w:val="0"/>
          <w:sz w:val="24"/>
          <w:szCs w:val="24"/>
        </w:rPr>
        <w:t>分别</w:t>
      </w:r>
      <w:r>
        <w:rPr>
          <w:rFonts w:ascii="Arial" w:hAnsi="Arial" w:cs="Arial"/>
          <w:color w:val="000000"/>
          <w:kern w:val="0"/>
          <w:sz w:val="24"/>
          <w:szCs w:val="24"/>
        </w:rPr>
        <w:t>负责复试记录</w:t>
      </w:r>
      <w:r>
        <w:rPr>
          <w:rFonts w:hint="eastAsia" w:ascii="Arial" w:hAnsi="Arial" w:cs="Arial"/>
          <w:color w:val="000000"/>
          <w:kern w:val="0"/>
          <w:sz w:val="24"/>
          <w:szCs w:val="24"/>
        </w:rPr>
        <w:t>和全程录像等</w:t>
      </w:r>
      <w:r>
        <w:rPr>
          <w:rFonts w:ascii="Arial" w:hAnsi="Arial" w:cs="Arial"/>
          <w:color w:val="000000"/>
          <w:kern w:val="0"/>
          <w:sz w:val="24"/>
          <w:szCs w:val="24"/>
        </w:rPr>
        <w:t>协助安排相关事宜。</w:t>
      </w:r>
    </w:p>
    <w:p>
      <w:pPr>
        <w:widowControl/>
        <w:shd w:val="clear" w:color="auto" w:fill="FFFFFF"/>
        <w:spacing w:line="360" w:lineRule="atLeast"/>
        <w:jc w:val="left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4"/>
          <w:szCs w:val="24"/>
        </w:rPr>
        <w:t>（</w:t>
      </w:r>
      <w:r>
        <w:rPr>
          <w:rFonts w:hint="eastAsia" w:ascii="Arial" w:hAnsi="Arial" w:cs="Arial"/>
          <w:color w:val="000000"/>
          <w:kern w:val="0"/>
          <w:sz w:val="24"/>
          <w:szCs w:val="24"/>
        </w:rPr>
        <w:t>四</w:t>
      </w:r>
      <w:r>
        <w:rPr>
          <w:rFonts w:ascii="Arial" w:hAnsi="Arial" w:cs="Arial"/>
          <w:color w:val="000000"/>
          <w:kern w:val="0"/>
          <w:sz w:val="24"/>
          <w:szCs w:val="24"/>
        </w:rPr>
        <w:t>）复试前，组织复试小组成员</w:t>
      </w:r>
      <w:r>
        <w:rPr>
          <w:rFonts w:hint="eastAsia" w:ascii="Arial" w:hAnsi="Arial" w:cs="Arial"/>
          <w:color w:val="000000"/>
          <w:kern w:val="0"/>
          <w:sz w:val="24"/>
          <w:szCs w:val="24"/>
        </w:rPr>
        <w:t>学习相关文件和要求</w:t>
      </w:r>
      <w:r>
        <w:rPr>
          <w:rFonts w:ascii="Arial" w:hAnsi="Arial" w:cs="Arial"/>
          <w:color w:val="000000"/>
          <w:kern w:val="0"/>
          <w:sz w:val="24"/>
          <w:szCs w:val="24"/>
        </w:rPr>
        <w:t>，以</w:t>
      </w:r>
      <w:r>
        <w:rPr>
          <w:rFonts w:hint="eastAsia" w:ascii="Arial" w:hAnsi="Arial" w:cs="Arial"/>
          <w:color w:val="000000"/>
          <w:kern w:val="0"/>
          <w:sz w:val="24"/>
          <w:szCs w:val="24"/>
        </w:rPr>
        <w:t>确保</w:t>
      </w:r>
      <w:r>
        <w:rPr>
          <w:rFonts w:ascii="Arial" w:hAnsi="Arial" w:cs="Arial"/>
          <w:color w:val="000000"/>
          <w:kern w:val="0"/>
          <w:sz w:val="24"/>
          <w:szCs w:val="24"/>
        </w:rPr>
        <w:t>复试</w:t>
      </w:r>
      <w:r>
        <w:rPr>
          <w:rFonts w:hint="eastAsia" w:ascii="Arial" w:hAnsi="Arial" w:cs="Arial"/>
          <w:color w:val="000000"/>
          <w:kern w:val="0"/>
          <w:sz w:val="24"/>
          <w:szCs w:val="24"/>
        </w:rPr>
        <w:t>工作科学、公平、公正、安全</w:t>
      </w:r>
      <w:r>
        <w:rPr>
          <w:rFonts w:ascii="Arial" w:hAnsi="Arial" w:cs="Arial"/>
          <w:color w:val="000000"/>
          <w:kern w:val="0"/>
          <w:sz w:val="24"/>
          <w:szCs w:val="24"/>
        </w:rPr>
        <w:t>。</w:t>
      </w:r>
    </w:p>
    <w:p>
      <w:pPr>
        <w:widowControl/>
        <w:shd w:val="clear" w:color="auto" w:fill="FFFFFF"/>
        <w:spacing w:line="360" w:lineRule="atLeast"/>
        <w:jc w:val="left"/>
        <w:rPr>
          <w:rFonts w:ascii="Arial" w:hAnsi="Arial" w:cs="Arial"/>
          <w:b/>
          <w:bCs/>
          <w:color w:val="000000"/>
          <w:kern w:val="0"/>
          <w:szCs w:val="21"/>
        </w:rPr>
      </w:pPr>
    </w:p>
    <w:p>
      <w:pPr>
        <w:widowControl/>
        <w:shd w:val="clear" w:color="auto" w:fill="FFFFFF"/>
        <w:spacing w:line="360" w:lineRule="atLeast"/>
        <w:jc w:val="left"/>
        <w:rPr>
          <w:rFonts w:ascii="黑体" w:hAnsi="黑体" w:eastAsia="黑体" w:cs="Arial"/>
          <w:b/>
          <w:bCs/>
          <w:color w:val="000000"/>
          <w:kern w:val="0"/>
          <w:sz w:val="28"/>
          <w:szCs w:val="28"/>
        </w:rPr>
      </w:pPr>
      <w:r>
        <w:rPr>
          <w:rFonts w:ascii="黑体" w:hAnsi="黑体" w:eastAsia="黑体" w:cs="Arial"/>
          <w:b/>
          <w:bCs/>
          <w:color w:val="000000"/>
          <w:kern w:val="0"/>
          <w:sz w:val="28"/>
          <w:szCs w:val="28"/>
        </w:rPr>
        <w:t>二、复试办法</w:t>
      </w:r>
    </w:p>
    <w:p>
      <w:pPr>
        <w:widowControl/>
        <w:shd w:val="clear" w:color="auto" w:fill="FFFFFF"/>
        <w:spacing w:line="360" w:lineRule="atLeast"/>
        <w:jc w:val="left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4"/>
          <w:szCs w:val="24"/>
        </w:rPr>
        <w:t>（一）复试名单的确定</w:t>
      </w:r>
    </w:p>
    <w:p>
      <w:pPr>
        <w:widowControl/>
        <w:shd w:val="clear" w:color="auto" w:fill="FFFFFF"/>
        <w:spacing w:line="360" w:lineRule="atLeast"/>
        <w:ind w:firstLine="480" w:firstLineChars="200"/>
        <w:jc w:val="left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hint="eastAsia" w:ascii="Arial" w:hAnsi="Arial" w:cs="Arial"/>
          <w:color w:val="000000"/>
          <w:kern w:val="0"/>
          <w:sz w:val="24"/>
          <w:szCs w:val="24"/>
        </w:rPr>
        <w:t>初试成绩符合国家规定的复试基本要求，按实际上线人数进行复试，</w:t>
      </w:r>
      <w:r>
        <w:rPr>
          <w:rFonts w:ascii="Arial" w:hAnsi="Arial" w:cs="Arial"/>
          <w:color w:val="000000"/>
          <w:kern w:val="0"/>
          <w:sz w:val="24"/>
          <w:szCs w:val="24"/>
        </w:rPr>
        <w:t>入围复试考生名单可通过学校研究生</w:t>
      </w:r>
      <w:r>
        <w:rPr>
          <w:rFonts w:hint="eastAsia" w:ascii="Arial" w:hAnsi="Arial" w:cs="Arial"/>
          <w:color w:val="000000"/>
          <w:kern w:val="0"/>
          <w:sz w:val="24"/>
          <w:szCs w:val="24"/>
        </w:rPr>
        <w:t>处</w:t>
      </w:r>
      <w:r>
        <w:rPr>
          <w:rFonts w:ascii="Arial" w:hAnsi="Arial" w:cs="Arial"/>
          <w:color w:val="000000"/>
          <w:kern w:val="0"/>
          <w:sz w:val="24"/>
          <w:szCs w:val="24"/>
        </w:rPr>
        <w:t>网</w:t>
      </w:r>
      <w:r>
        <w:rPr>
          <w:rFonts w:hint="eastAsia" w:ascii="Arial" w:hAnsi="Arial" w:cs="Arial"/>
          <w:color w:val="000000"/>
          <w:kern w:val="0"/>
          <w:sz w:val="24"/>
          <w:szCs w:val="24"/>
        </w:rPr>
        <w:t>站进行查询。</w:t>
      </w:r>
    </w:p>
    <w:p>
      <w:pPr>
        <w:widowControl/>
        <w:shd w:val="clear" w:color="auto" w:fill="FFFFFF"/>
        <w:spacing w:line="360" w:lineRule="atLeast"/>
        <w:jc w:val="left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4"/>
          <w:szCs w:val="24"/>
        </w:rPr>
        <w:t>（二）资格审查</w:t>
      </w:r>
    </w:p>
    <w:p>
      <w:pPr>
        <w:widowControl/>
        <w:shd w:val="clear" w:color="auto" w:fill="FFFFFF"/>
        <w:spacing w:line="360" w:lineRule="atLeast"/>
        <w:ind w:firstLine="360" w:firstLineChars="150"/>
        <w:jc w:val="left"/>
        <w:rPr>
          <w:rFonts w:hint="eastAsia" w:ascii="Arial" w:hAnsi="Arial" w:eastAsia="宋体" w:cs="Arial"/>
          <w:color w:val="000000"/>
          <w:kern w:val="0"/>
          <w:sz w:val="24"/>
          <w:szCs w:val="24"/>
          <w:lang w:eastAsia="zh-CN"/>
        </w:rPr>
      </w:pPr>
      <w:r>
        <w:rPr>
          <w:rFonts w:hint="eastAsia" w:ascii="Arial" w:hAnsi="Arial" w:cs="Arial"/>
          <w:color w:val="000000"/>
          <w:kern w:val="0"/>
          <w:sz w:val="24"/>
          <w:szCs w:val="24"/>
        </w:rPr>
        <w:t>请</w:t>
      </w:r>
      <w:r>
        <w:rPr>
          <w:rFonts w:hint="eastAsia" w:ascii="Arial" w:hAnsi="Arial" w:cs="Arial"/>
          <w:color w:val="000000"/>
          <w:kern w:val="0"/>
          <w:sz w:val="24"/>
          <w:szCs w:val="24"/>
          <w:lang w:eastAsia="zh-CN"/>
        </w:rPr>
        <w:t>按研究生院网上通知准备。</w:t>
      </w:r>
    </w:p>
    <w:p>
      <w:pPr>
        <w:widowControl/>
        <w:shd w:val="clear" w:color="auto" w:fill="FFFFFF"/>
        <w:spacing w:line="360" w:lineRule="atLeast"/>
        <w:jc w:val="left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4"/>
          <w:szCs w:val="24"/>
        </w:rPr>
        <w:t>（三）复试的</w:t>
      </w:r>
      <w:r>
        <w:rPr>
          <w:rFonts w:hint="eastAsia" w:ascii="Arial" w:hAnsi="Arial" w:cs="Arial"/>
          <w:color w:val="000000"/>
          <w:kern w:val="0"/>
          <w:sz w:val="24"/>
          <w:szCs w:val="24"/>
        </w:rPr>
        <w:t>方式和时间</w:t>
      </w:r>
    </w:p>
    <w:p>
      <w:pPr>
        <w:widowControl/>
        <w:shd w:val="clear" w:color="auto" w:fill="FFFFFF"/>
        <w:spacing w:line="360" w:lineRule="atLeast"/>
        <w:ind w:firstLine="480" w:firstLineChars="200"/>
        <w:jc w:val="left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hint="eastAsia" w:ascii="Arial" w:hAnsi="Arial" w:cs="Arial"/>
          <w:color w:val="000000"/>
          <w:kern w:val="0"/>
          <w:sz w:val="24"/>
          <w:szCs w:val="24"/>
        </w:rPr>
        <w:t>（1）根据学校统一安排，我院M</w:t>
      </w:r>
      <w:r>
        <w:rPr>
          <w:rFonts w:ascii="Arial" w:hAnsi="Arial" w:cs="Arial"/>
          <w:color w:val="000000"/>
          <w:kern w:val="0"/>
          <w:sz w:val="24"/>
          <w:szCs w:val="24"/>
        </w:rPr>
        <w:t xml:space="preserve">PA </w:t>
      </w:r>
      <w:r>
        <w:rPr>
          <w:rFonts w:hint="eastAsia" w:ascii="Arial" w:hAnsi="Arial" w:cs="Arial"/>
          <w:color w:val="000000"/>
          <w:kern w:val="0"/>
          <w:sz w:val="24"/>
          <w:szCs w:val="24"/>
        </w:rPr>
        <w:t>采用网络远程复试方式。复试平台选用“学信网研究生招生远程面试系统”，备用平台选用钉钉（Ding</w:t>
      </w:r>
      <w:r>
        <w:rPr>
          <w:rFonts w:ascii="Arial" w:hAnsi="Arial" w:cs="Arial"/>
          <w:color w:val="000000"/>
          <w:kern w:val="0"/>
          <w:sz w:val="24"/>
          <w:szCs w:val="24"/>
        </w:rPr>
        <w:t>T</w:t>
      </w:r>
      <w:r>
        <w:rPr>
          <w:rFonts w:hint="eastAsia" w:ascii="Arial" w:hAnsi="Arial" w:cs="Arial"/>
          <w:color w:val="000000"/>
          <w:kern w:val="0"/>
          <w:sz w:val="24"/>
          <w:szCs w:val="24"/>
        </w:rPr>
        <w:t>alk）平台，考生要提前下载安装平台A</w:t>
      </w:r>
      <w:r>
        <w:rPr>
          <w:rFonts w:ascii="Arial" w:hAnsi="Arial" w:cs="Arial"/>
          <w:color w:val="000000"/>
          <w:kern w:val="0"/>
          <w:sz w:val="24"/>
          <w:szCs w:val="24"/>
        </w:rPr>
        <w:t>PP</w:t>
      </w:r>
      <w:r>
        <w:rPr>
          <w:rFonts w:hint="eastAsia" w:ascii="Arial" w:hAnsi="Arial" w:cs="Arial"/>
          <w:color w:val="000000"/>
          <w:kern w:val="0"/>
          <w:sz w:val="24"/>
          <w:szCs w:val="24"/>
        </w:rPr>
        <w:t>并熟练操作。</w:t>
      </w:r>
    </w:p>
    <w:p>
      <w:pPr>
        <w:widowControl/>
        <w:shd w:val="clear" w:color="auto" w:fill="FFFFFF"/>
        <w:spacing w:line="360" w:lineRule="atLeast"/>
        <w:ind w:firstLine="480" w:firstLineChars="200"/>
        <w:jc w:val="left"/>
        <w:rPr>
          <w:rFonts w:hint="eastAsia" w:ascii="Arial" w:hAnsi="Arial" w:eastAsia="宋体" w:cs="Arial"/>
          <w:color w:val="000000"/>
          <w:kern w:val="0"/>
          <w:sz w:val="24"/>
          <w:szCs w:val="24"/>
          <w:lang w:eastAsia="zh-CN"/>
        </w:rPr>
      </w:pPr>
      <w:r>
        <w:rPr>
          <w:rFonts w:hint="eastAsia" w:ascii="Arial" w:hAnsi="Arial" w:cs="Arial"/>
          <w:color w:val="000000"/>
          <w:kern w:val="0"/>
          <w:sz w:val="24"/>
          <w:szCs w:val="24"/>
        </w:rPr>
        <w:t>（2）复试时间：</w:t>
      </w:r>
      <w:r>
        <w:rPr>
          <w:rFonts w:hint="eastAsia" w:ascii="Arial" w:hAnsi="Arial" w:cs="Arial"/>
          <w:color w:val="000000"/>
          <w:kern w:val="0"/>
          <w:sz w:val="24"/>
          <w:szCs w:val="24"/>
          <w:lang w:eastAsia="zh-CN"/>
        </w:rPr>
        <w:t>具体时间请密切关注研究生院网站通知。</w:t>
      </w:r>
    </w:p>
    <w:p>
      <w:pPr>
        <w:widowControl/>
        <w:shd w:val="clear" w:color="auto" w:fill="FFFFFF"/>
        <w:spacing w:line="360" w:lineRule="atLeast"/>
        <w:jc w:val="left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hint="eastAsia" w:ascii="Arial" w:hAnsi="Arial" w:cs="Arial"/>
          <w:color w:val="000000"/>
          <w:kern w:val="0"/>
          <w:sz w:val="24"/>
          <w:szCs w:val="24"/>
        </w:rPr>
        <w:t>（四）复试内容</w:t>
      </w:r>
    </w:p>
    <w:p>
      <w:pPr>
        <w:widowControl/>
        <w:shd w:val="clear" w:color="auto" w:fill="FFFFFF"/>
        <w:spacing w:line="360" w:lineRule="atLeast"/>
        <w:jc w:val="left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hint="eastAsia" w:ascii="Arial" w:hAnsi="Arial" w:cs="Arial"/>
          <w:color w:val="000000"/>
          <w:kern w:val="0"/>
          <w:sz w:val="24"/>
          <w:szCs w:val="24"/>
        </w:rPr>
        <w:t>（1）笔试：思想政治理论（总分1</w:t>
      </w:r>
      <w:r>
        <w:rPr>
          <w:rFonts w:ascii="Arial" w:hAnsi="Arial" w:cs="Arial"/>
          <w:color w:val="000000"/>
          <w:kern w:val="0"/>
          <w:sz w:val="24"/>
          <w:szCs w:val="24"/>
        </w:rPr>
        <w:t>00</w:t>
      </w:r>
      <w:r>
        <w:rPr>
          <w:rFonts w:hint="eastAsia" w:ascii="Arial" w:hAnsi="Arial" w:cs="Arial"/>
          <w:color w:val="000000"/>
          <w:kern w:val="0"/>
          <w:sz w:val="24"/>
          <w:szCs w:val="24"/>
        </w:rPr>
        <w:t>分）；考试方式：开卷；时间：9：</w:t>
      </w:r>
      <w:r>
        <w:rPr>
          <w:rFonts w:ascii="Arial" w:hAnsi="Arial" w:cs="Arial"/>
          <w:color w:val="000000"/>
          <w:kern w:val="0"/>
          <w:sz w:val="24"/>
          <w:szCs w:val="24"/>
        </w:rPr>
        <w:t>00</w:t>
      </w:r>
      <w:r>
        <w:rPr>
          <w:rFonts w:hint="eastAsia" w:ascii="Arial" w:hAnsi="Arial" w:cs="Arial"/>
          <w:color w:val="000000"/>
          <w:kern w:val="0"/>
          <w:sz w:val="24"/>
          <w:szCs w:val="24"/>
        </w:rPr>
        <w:t>—1</w:t>
      </w:r>
      <w:r>
        <w:rPr>
          <w:rFonts w:ascii="Arial" w:hAnsi="Arial" w:cs="Arial"/>
          <w:color w:val="000000"/>
          <w:kern w:val="0"/>
          <w:sz w:val="24"/>
          <w:szCs w:val="24"/>
        </w:rPr>
        <w:t>1</w:t>
      </w:r>
      <w:r>
        <w:rPr>
          <w:rFonts w:hint="eastAsia" w:ascii="Arial" w:hAnsi="Arial" w:cs="Arial"/>
          <w:color w:val="000000"/>
          <w:kern w:val="0"/>
          <w:sz w:val="24"/>
          <w:szCs w:val="24"/>
        </w:rPr>
        <w:t>：0</w:t>
      </w:r>
      <w:r>
        <w:rPr>
          <w:rFonts w:ascii="Arial" w:hAnsi="Arial" w:cs="Arial"/>
          <w:color w:val="000000"/>
          <w:kern w:val="0"/>
          <w:sz w:val="24"/>
          <w:szCs w:val="24"/>
        </w:rPr>
        <w:t xml:space="preserve">0 </w:t>
      </w:r>
      <w:r>
        <w:rPr>
          <w:rFonts w:hint="eastAsia" w:ascii="Arial" w:hAnsi="Arial" w:cs="Arial"/>
          <w:color w:val="000000"/>
          <w:kern w:val="0"/>
          <w:sz w:val="24"/>
          <w:szCs w:val="24"/>
        </w:rPr>
        <w:t>；学院将考试试题通过以邮件形式发至考生邮箱，1</w:t>
      </w:r>
      <w:r>
        <w:rPr>
          <w:rFonts w:ascii="Arial" w:hAnsi="Arial" w:cs="Arial"/>
          <w:color w:val="000000"/>
          <w:kern w:val="0"/>
          <w:sz w:val="24"/>
          <w:szCs w:val="24"/>
        </w:rPr>
        <w:t>1</w:t>
      </w:r>
      <w:r>
        <w:rPr>
          <w:rFonts w:hint="eastAsia" w:ascii="Arial" w:hAnsi="Arial" w:cs="Arial"/>
          <w:color w:val="000000"/>
          <w:kern w:val="0"/>
          <w:sz w:val="24"/>
          <w:szCs w:val="24"/>
        </w:rPr>
        <w:t>点</w:t>
      </w:r>
      <w:r>
        <w:rPr>
          <w:rFonts w:hint="eastAsia" w:ascii="Arial" w:hAnsi="Arial" w:cs="Arial"/>
          <w:color w:val="000000"/>
          <w:kern w:val="0"/>
          <w:sz w:val="24"/>
          <w:szCs w:val="24"/>
          <w:lang w:eastAsia="zh-CN"/>
        </w:rPr>
        <w:t>答完发送到</w:t>
      </w:r>
      <w:r>
        <w:rPr>
          <w:rFonts w:hint="eastAsia" w:ascii="Arial" w:hAnsi="Arial" w:cs="Arial"/>
          <w:color w:val="000000"/>
          <w:kern w:val="0"/>
          <w:sz w:val="24"/>
          <w:szCs w:val="24"/>
        </w:rPr>
        <w:t>学院指定邮箱。</w:t>
      </w:r>
    </w:p>
    <w:p>
      <w:pPr>
        <w:widowControl/>
        <w:shd w:val="clear" w:color="auto" w:fill="FFFFFF"/>
        <w:spacing w:line="360" w:lineRule="atLeast"/>
        <w:jc w:val="left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hint="eastAsia" w:ascii="Arial" w:hAnsi="Arial" w:cs="Arial"/>
          <w:color w:val="000000"/>
          <w:kern w:val="0"/>
          <w:sz w:val="24"/>
          <w:szCs w:val="24"/>
        </w:rPr>
        <w:t>（2）面试面试总成绩（1</w:t>
      </w:r>
      <w:r>
        <w:rPr>
          <w:rFonts w:ascii="Arial" w:hAnsi="Arial" w:cs="Arial"/>
          <w:color w:val="000000"/>
          <w:kern w:val="0"/>
          <w:sz w:val="24"/>
          <w:szCs w:val="24"/>
        </w:rPr>
        <w:t>00</w:t>
      </w:r>
      <w:r>
        <w:rPr>
          <w:rFonts w:hint="eastAsia" w:ascii="Arial" w:hAnsi="Arial" w:cs="Arial"/>
          <w:color w:val="000000"/>
          <w:kern w:val="0"/>
          <w:sz w:val="24"/>
          <w:szCs w:val="24"/>
        </w:rPr>
        <w:t>分）</w:t>
      </w:r>
    </w:p>
    <w:p>
      <w:pPr>
        <w:widowControl/>
        <w:shd w:val="clear" w:color="auto" w:fill="FFFFFF"/>
        <w:spacing w:line="360" w:lineRule="atLeast"/>
        <w:jc w:val="left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hint="eastAsia" w:ascii="Arial" w:hAnsi="Arial" w:cs="Arial"/>
          <w:color w:val="000000"/>
          <w:kern w:val="0"/>
          <w:sz w:val="24"/>
          <w:szCs w:val="24"/>
        </w:rPr>
        <w:t>面试时间不少于2</w:t>
      </w:r>
      <w:r>
        <w:rPr>
          <w:rFonts w:ascii="Arial" w:hAnsi="Arial" w:cs="Arial"/>
          <w:color w:val="000000"/>
          <w:kern w:val="0"/>
          <w:sz w:val="24"/>
          <w:szCs w:val="24"/>
        </w:rPr>
        <w:t>0</w:t>
      </w:r>
      <w:r>
        <w:rPr>
          <w:rFonts w:hint="eastAsia" w:ascii="Arial" w:hAnsi="Arial" w:cs="Arial"/>
          <w:color w:val="000000"/>
          <w:kern w:val="0"/>
          <w:sz w:val="24"/>
          <w:szCs w:val="24"/>
        </w:rPr>
        <w:t>分钟，全过程录音录像。内容及成绩构成如下：①英语口语测试（含听力和专业英语知识）2</w:t>
      </w:r>
      <w:r>
        <w:rPr>
          <w:rFonts w:ascii="Arial" w:hAnsi="Arial" w:cs="Arial"/>
          <w:color w:val="000000"/>
          <w:kern w:val="0"/>
          <w:sz w:val="24"/>
          <w:szCs w:val="24"/>
        </w:rPr>
        <w:t>0</w:t>
      </w:r>
      <w:r>
        <w:rPr>
          <w:rFonts w:hint="eastAsia" w:ascii="Arial" w:hAnsi="Arial" w:cs="Arial"/>
          <w:color w:val="000000"/>
          <w:kern w:val="0"/>
          <w:sz w:val="24"/>
          <w:szCs w:val="24"/>
        </w:rPr>
        <w:t>分；②专业知识能力</w:t>
      </w:r>
      <w:r>
        <w:rPr>
          <w:rFonts w:ascii="Arial" w:hAnsi="Arial" w:cs="Arial"/>
          <w:color w:val="000000"/>
          <w:kern w:val="0"/>
          <w:sz w:val="24"/>
          <w:szCs w:val="24"/>
        </w:rPr>
        <w:t>50</w:t>
      </w:r>
      <w:r>
        <w:rPr>
          <w:rFonts w:hint="eastAsia" w:ascii="Arial" w:hAnsi="Arial" w:cs="Arial"/>
          <w:color w:val="000000"/>
          <w:kern w:val="0"/>
          <w:sz w:val="24"/>
          <w:szCs w:val="24"/>
        </w:rPr>
        <w:t>分；③综合素质能力</w:t>
      </w:r>
      <w:r>
        <w:rPr>
          <w:rFonts w:ascii="Arial" w:hAnsi="Arial" w:cs="Arial"/>
          <w:color w:val="000000"/>
          <w:kern w:val="0"/>
          <w:sz w:val="24"/>
          <w:szCs w:val="24"/>
        </w:rPr>
        <w:t>30</w:t>
      </w:r>
      <w:r>
        <w:rPr>
          <w:rFonts w:hint="eastAsia" w:ascii="Arial" w:hAnsi="Arial" w:cs="Arial"/>
          <w:color w:val="000000"/>
          <w:kern w:val="0"/>
          <w:sz w:val="24"/>
          <w:szCs w:val="24"/>
        </w:rPr>
        <w:t>分。</w:t>
      </w:r>
    </w:p>
    <w:p>
      <w:pPr>
        <w:widowControl/>
        <w:shd w:val="clear" w:color="auto" w:fill="FFFFFF"/>
        <w:spacing w:line="360" w:lineRule="atLeast"/>
        <w:ind w:left="720" w:hanging="720" w:hangingChars="300"/>
        <w:jc w:val="left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hint="eastAsia" w:ascii="Arial" w:hAnsi="Arial" w:cs="Arial"/>
          <w:color w:val="000000"/>
          <w:kern w:val="0"/>
          <w:sz w:val="24"/>
          <w:szCs w:val="24"/>
        </w:rPr>
        <w:t>（3）面试程序：①考生自我介绍 ；②英语口语测试； ③随机抽取一个问题作答，思考问题不超过三分钟，考生可以选择更换一次考题。专家可以追问也可以不追问；④综合素质能力测试（由面试专家随机提问，考生进行回答）。</w:t>
      </w:r>
    </w:p>
    <w:p>
      <w:pPr>
        <w:widowControl/>
        <w:shd w:val="clear" w:color="auto" w:fill="FFFFFF"/>
        <w:spacing w:line="360" w:lineRule="atLeast"/>
        <w:jc w:val="left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hint="eastAsia" w:ascii="Arial" w:hAnsi="Arial" w:cs="Arial"/>
          <w:color w:val="000000"/>
          <w:kern w:val="0"/>
          <w:sz w:val="24"/>
          <w:szCs w:val="24"/>
        </w:rPr>
        <w:t xml:space="preserve">（4）复试评分 </w:t>
      </w:r>
    </w:p>
    <w:p>
      <w:pPr>
        <w:widowControl/>
        <w:shd w:val="clear" w:color="auto" w:fill="FFFFFF"/>
        <w:spacing w:line="360" w:lineRule="atLeast"/>
        <w:jc w:val="left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4"/>
          <w:szCs w:val="24"/>
        </w:rPr>
        <w:t>每位考生面试结束后，面试老师依据评分标准现场独立对考生评分。面试老师各自评分的算术平均值为该考生的最终面试分数。</w:t>
      </w:r>
    </w:p>
    <w:p>
      <w:pPr>
        <w:widowControl/>
        <w:shd w:val="clear" w:color="auto" w:fill="FFFFFF"/>
        <w:spacing w:line="360" w:lineRule="atLeast"/>
        <w:jc w:val="left"/>
        <w:rPr>
          <w:rFonts w:ascii="Arial" w:hAnsi="Arial" w:cs="Arial"/>
          <w:b/>
          <w:bCs/>
          <w:color w:val="000000"/>
          <w:kern w:val="0"/>
          <w:szCs w:val="21"/>
        </w:rPr>
      </w:pPr>
    </w:p>
    <w:p>
      <w:pPr>
        <w:widowControl/>
        <w:shd w:val="clear" w:color="auto" w:fill="FFFFFF"/>
        <w:spacing w:line="360" w:lineRule="atLeast"/>
        <w:jc w:val="left"/>
        <w:rPr>
          <w:rFonts w:ascii="黑体" w:hAnsi="黑体" w:eastAsia="黑体" w:cs="Arial"/>
          <w:b/>
          <w:bCs/>
          <w:color w:val="000000"/>
          <w:kern w:val="0"/>
          <w:sz w:val="28"/>
          <w:szCs w:val="28"/>
        </w:rPr>
      </w:pPr>
      <w:r>
        <w:rPr>
          <w:rFonts w:ascii="黑体" w:hAnsi="黑体" w:eastAsia="黑体" w:cs="Arial"/>
          <w:b/>
          <w:bCs/>
          <w:color w:val="000000"/>
          <w:kern w:val="0"/>
          <w:sz w:val="28"/>
          <w:szCs w:val="28"/>
        </w:rPr>
        <w:t>三、复试成绩的使用</w:t>
      </w:r>
    </w:p>
    <w:p>
      <w:pPr>
        <w:widowControl/>
        <w:shd w:val="clear" w:color="auto" w:fill="FFFFFF"/>
        <w:spacing w:line="360" w:lineRule="atLeast"/>
        <w:ind w:firstLine="480" w:firstLineChars="200"/>
        <w:jc w:val="left"/>
        <w:rPr>
          <w:rFonts w:ascii="Arial" w:hAnsi="Arial" w:cs="Arial"/>
          <w:color w:val="FF0000"/>
          <w:kern w:val="0"/>
          <w:sz w:val="24"/>
          <w:szCs w:val="24"/>
        </w:rPr>
      </w:pPr>
      <w:r>
        <w:rPr>
          <w:rFonts w:hint="eastAsia" w:ascii="Arial" w:hAnsi="Arial" w:cs="Arial"/>
          <w:color w:val="000000"/>
          <w:kern w:val="0"/>
          <w:sz w:val="24"/>
          <w:szCs w:val="24"/>
        </w:rPr>
        <w:t>复试成绩中政治理论考试成绩和面试成绩分别按百分制计算，最后按学校规定比例计入总成绩：初试成绩/3*65%+复试总成绩/</w:t>
      </w:r>
      <w:r>
        <w:rPr>
          <w:rFonts w:ascii="Arial" w:hAnsi="Arial" w:cs="Arial"/>
          <w:color w:val="000000"/>
          <w:kern w:val="0"/>
          <w:sz w:val="24"/>
          <w:szCs w:val="24"/>
        </w:rPr>
        <w:t>2</w:t>
      </w:r>
      <w:r>
        <w:rPr>
          <w:rFonts w:hint="eastAsia" w:ascii="Arial" w:hAnsi="Arial" w:cs="Arial"/>
          <w:color w:val="000000"/>
          <w:kern w:val="0"/>
          <w:sz w:val="24"/>
          <w:szCs w:val="24"/>
        </w:rPr>
        <w:t>*35%。另有创新性成果（省部级成果并为第一负责人）的考生加5分。</w:t>
      </w:r>
    </w:p>
    <w:p>
      <w:pPr>
        <w:widowControl/>
        <w:shd w:val="clear" w:color="auto" w:fill="FFFFFF"/>
        <w:spacing w:line="360" w:lineRule="atLeast"/>
        <w:jc w:val="left"/>
        <w:rPr>
          <w:rFonts w:ascii="Arial" w:hAnsi="Arial" w:cs="Arial"/>
          <w:b/>
          <w:bCs/>
          <w:color w:val="000000"/>
          <w:kern w:val="0"/>
          <w:szCs w:val="21"/>
        </w:rPr>
      </w:pPr>
    </w:p>
    <w:p>
      <w:pPr>
        <w:widowControl/>
        <w:shd w:val="clear" w:color="auto" w:fill="FFFFFF"/>
        <w:spacing w:line="360" w:lineRule="atLeast"/>
        <w:jc w:val="left"/>
        <w:rPr>
          <w:rFonts w:ascii="黑体" w:hAnsi="黑体" w:eastAsia="黑体" w:cs="Arial"/>
          <w:b/>
          <w:bCs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Arial"/>
          <w:b/>
          <w:bCs/>
          <w:color w:val="000000"/>
          <w:kern w:val="0"/>
          <w:sz w:val="28"/>
          <w:szCs w:val="28"/>
        </w:rPr>
        <w:t>四、复试具体安排</w:t>
      </w:r>
    </w:p>
    <w:p>
      <w:pPr>
        <w:widowControl/>
        <w:shd w:val="clear" w:color="auto" w:fill="FFFFFF"/>
        <w:spacing w:line="360" w:lineRule="atLeast"/>
        <w:jc w:val="left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hint="eastAsia" w:ascii="Arial" w:hAnsi="Arial" w:cs="Arial"/>
          <w:color w:val="000000"/>
          <w:kern w:val="0"/>
          <w:sz w:val="24"/>
          <w:szCs w:val="24"/>
        </w:rPr>
        <w:t>（一）政治理论考试时间</w:t>
      </w:r>
      <w:r>
        <w:rPr>
          <w:rFonts w:ascii="Arial" w:hAnsi="Arial" w:cs="Arial"/>
          <w:color w:val="000000"/>
          <w:kern w:val="0"/>
          <w:sz w:val="24"/>
          <w:szCs w:val="24"/>
        </w:rPr>
        <w:t>:</w:t>
      </w:r>
      <w:r>
        <w:rPr>
          <w:rFonts w:hint="eastAsia" w:ascii="Arial" w:hAnsi="Arial" w:cs="Arial"/>
          <w:color w:val="000000"/>
          <w:kern w:val="0"/>
          <w:sz w:val="24"/>
          <w:szCs w:val="24"/>
        </w:rPr>
        <w:t>5月1</w:t>
      </w:r>
      <w:r>
        <w:rPr>
          <w:rFonts w:ascii="Arial" w:hAnsi="Arial" w:cs="Arial"/>
          <w:color w:val="000000"/>
          <w:kern w:val="0"/>
          <w:sz w:val="24"/>
          <w:szCs w:val="24"/>
        </w:rPr>
        <w:t>3</w:t>
      </w:r>
      <w:r>
        <w:rPr>
          <w:rFonts w:hint="eastAsia" w:ascii="Arial" w:hAnsi="Arial" w:cs="Arial"/>
          <w:color w:val="000000"/>
          <w:kern w:val="0"/>
          <w:sz w:val="24"/>
          <w:szCs w:val="24"/>
        </w:rPr>
        <w:t>日星期三上午9:</w:t>
      </w:r>
      <w:r>
        <w:rPr>
          <w:rFonts w:ascii="Arial" w:hAnsi="Arial" w:cs="Arial"/>
          <w:color w:val="000000"/>
          <w:kern w:val="0"/>
          <w:sz w:val="24"/>
          <w:szCs w:val="24"/>
        </w:rPr>
        <w:t>00</w:t>
      </w:r>
      <w:r>
        <w:rPr>
          <w:rFonts w:hint="eastAsia" w:ascii="Arial" w:hAnsi="Arial" w:cs="Arial"/>
          <w:color w:val="000000"/>
          <w:kern w:val="0"/>
          <w:sz w:val="24"/>
          <w:szCs w:val="24"/>
        </w:rPr>
        <w:t>—1</w:t>
      </w:r>
      <w:r>
        <w:rPr>
          <w:rFonts w:ascii="Arial" w:hAnsi="Arial" w:cs="Arial"/>
          <w:color w:val="000000"/>
          <w:kern w:val="0"/>
          <w:sz w:val="24"/>
          <w:szCs w:val="24"/>
        </w:rPr>
        <w:t>1</w:t>
      </w:r>
      <w:r>
        <w:rPr>
          <w:rFonts w:hint="eastAsia" w:ascii="Arial" w:hAnsi="Arial" w:cs="Arial"/>
          <w:color w:val="000000"/>
          <w:kern w:val="0"/>
          <w:sz w:val="24"/>
          <w:szCs w:val="24"/>
        </w:rPr>
        <w:t>:</w:t>
      </w:r>
      <w:r>
        <w:rPr>
          <w:rFonts w:ascii="Arial" w:hAnsi="Arial" w:cs="Arial"/>
          <w:color w:val="000000"/>
          <w:kern w:val="0"/>
          <w:sz w:val="24"/>
          <w:szCs w:val="24"/>
        </w:rPr>
        <w:t>00</w:t>
      </w:r>
    </w:p>
    <w:p>
      <w:pPr>
        <w:widowControl/>
        <w:shd w:val="clear" w:color="auto" w:fill="FFFFFF"/>
        <w:spacing w:line="360" w:lineRule="atLeast"/>
        <w:jc w:val="left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hint="eastAsia" w:ascii="Arial" w:hAnsi="Arial" w:cs="Arial"/>
          <w:color w:val="000000"/>
          <w:kern w:val="0"/>
          <w:sz w:val="24"/>
          <w:szCs w:val="24"/>
        </w:rPr>
        <w:t>（</w:t>
      </w:r>
      <w:r>
        <w:rPr>
          <w:rFonts w:hint="eastAsia" w:ascii="Arial" w:hAnsi="Arial" w:cs="Arial"/>
          <w:color w:val="000000"/>
          <w:kern w:val="0"/>
          <w:sz w:val="24"/>
          <w:szCs w:val="24"/>
          <w:lang w:eastAsia="zh-CN"/>
        </w:rPr>
        <w:t>二</w:t>
      </w:r>
      <w:r>
        <w:rPr>
          <w:rFonts w:hint="eastAsia" w:ascii="Arial" w:hAnsi="Arial" w:cs="Arial"/>
          <w:color w:val="000000"/>
          <w:kern w:val="0"/>
          <w:sz w:val="24"/>
          <w:szCs w:val="24"/>
        </w:rPr>
        <w:t>）体检安排：复试后被拟录取的考生请于一周内到当地三级以上医院自行体检，体检表以P</w:t>
      </w:r>
      <w:r>
        <w:rPr>
          <w:rFonts w:ascii="Arial" w:hAnsi="Arial" w:cs="Arial"/>
          <w:color w:val="000000"/>
          <w:kern w:val="0"/>
          <w:sz w:val="24"/>
          <w:szCs w:val="24"/>
        </w:rPr>
        <w:t>DF</w:t>
      </w:r>
      <w:r>
        <w:rPr>
          <w:rFonts w:hint="eastAsia" w:ascii="Arial" w:hAnsi="Arial" w:cs="Arial"/>
          <w:color w:val="000000"/>
          <w:kern w:val="0"/>
          <w:sz w:val="24"/>
          <w:szCs w:val="24"/>
        </w:rPr>
        <w:t>或照片形式发邮箱8</w:t>
      </w:r>
      <w:r>
        <w:rPr>
          <w:rFonts w:ascii="Arial" w:hAnsi="Arial" w:cs="Arial"/>
          <w:color w:val="000000"/>
          <w:kern w:val="0"/>
          <w:sz w:val="24"/>
          <w:szCs w:val="24"/>
        </w:rPr>
        <w:t>0358889</w:t>
      </w:r>
      <w:r>
        <w:rPr>
          <w:rFonts w:hint="eastAsia" w:ascii="Arial" w:hAnsi="Arial" w:cs="Arial"/>
          <w:color w:val="000000"/>
          <w:kern w:val="0"/>
          <w:sz w:val="24"/>
          <w:szCs w:val="24"/>
        </w:rPr>
        <w:t>@qq.com，体检合格者给予放发录取通知书。</w:t>
      </w:r>
    </w:p>
    <w:p>
      <w:pPr>
        <w:widowControl/>
        <w:shd w:val="clear" w:color="auto" w:fill="FFFFFF"/>
        <w:spacing w:line="360" w:lineRule="atLeast"/>
        <w:jc w:val="left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hint="eastAsia" w:ascii="Arial" w:hAnsi="Arial" w:cs="Arial"/>
          <w:color w:val="000000"/>
          <w:kern w:val="0"/>
          <w:sz w:val="24"/>
          <w:szCs w:val="24"/>
        </w:rPr>
        <w:t>（</w:t>
      </w:r>
      <w:r>
        <w:rPr>
          <w:rFonts w:hint="eastAsia" w:ascii="Arial" w:hAnsi="Arial" w:cs="Arial"/>
          <w:color w:val="000000"/>
          <w:kern w:val="0"/>
          <w:sz w:val="24"/>
          <w:szCs w:val="24"/>
          <w:lang w:eastAsia="zh-CN"/>
        </w:rPr>
        <w:t>三</w:t>
      </w:r>
      <w:bookmarkStart w:id="0" w:name="_GoBack"/>
      <w:bookmarkEnd w:id="0"/>
      <w:r>
        <w:rPr>
          <w:rFonts w:hint="eastAsia" w:ascii="Arial" w:hAnsi="Arial" w:cs="Arial"/>
          <w:color w:val="000000"/>
          <w:kern w:val="0"/>
          <w:sz w:val="24"/>
          <w:szCs w:val="24"/>
        </w:rPr>
        <w:t>）心理测试：请于5月1</w:t>
      </w:r>
      <w:r>
        <w:rPr>
          <w:rFonts w:ascii="Arial" w:hAnsi="Arial" w:cs="Arial"/>
          <w:color w:val="000000"/>
          <w:kern w:val="0"/>
          <w:sz w:val="24"/>
          <w:szCs w:val="24"/>
        </w:rPr>
        <w:t>2</w:t>
      </w:r>
      <w:r>
        <w:rPr>
          <w:rFonts w:hint="eastAsia" w:ascii="Arial" w:hAnsi="Arial" w:cs="Arial"/>
          <w:color w:val="000000"/>
          <w:kern w:val="0"/>
          <w:sz w:val="24"/>
          <w:szCs w:val="24"/>
        </w:rPr>
        <w:t>日之前按研究生院网上通知完成心理测试。</w:t>
      </w:r>
    </w:p>
    <w:p>
      <w:pPr>
        <w:widowControl/>
        <w:shd w:val="clear" w:color="auto" w:fill="FFFFFF"/>
        <w:spacing w:line="360" w:lineRule="atLeast"/>
        <w:jc w:val="left"/>
        <w:rPr>
          <w:rFonts w:ascii="Arial" w:hAnsi="Arial" w:cs="Arial"/>
          <w:color w:val="000000"/>
          <w:kern w:val="0"/>
          <w:szCs w:val="21"/>
        </w:rPr>
      </w:pPr>
    </w:p>
    <w:p>
      <w:pPr>
        <w:widowControl/>
        <w:shd w:val="clear" w:color="auto" w:fill="FFFFFF"/>
        <w:spacing w:line="360" w:lineRule="atLeast"/>
        <w:jc w:val="left"/>
        <w:rPr>
          <w:rFonts w:ascii="黑体" w:hAnsi="黑体" w:eastAsia="黑体" w:cs="Arial"/>
          <w:b/>
          <w:bCs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Arial"/>
          <w:b/>
          <w:bCs/>
          <w:color w:val="000000"/>
          <w:kern w:val="0"/>
          <w:sz w:val="28"/>
          <w:szCs w:val="28"/>
        </w:rPr>
        <w:t>五、成绩公布</w:t>
      </w:r>
    </w:p>
    <w:p>
      <w:pPr>
        <w:widowControl/>
        <w:shd w:val="clear" w:color="auto" w:fill="FFFFFF"/>
        <w:spacing w:line="360" w:lineRule="atLeast"/>
        <w:ind w:firstLine="480" w:firstLineChars="200"/>
        <w:jc w:val="left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hint="eastAsia" w:ascii="Arial" w:hAnsi="Arial" w:cs="Arial"/>
          <w:color w:val="000000"/>
          <w:kern w:val="0"/>
          <w:sz w:val="24"/>
          <w:szCs w:val="24"/>
        </w:rPr>
        <w:t>请留意学校研究生院网站通知</w:t>
      </w:r>
    </w:p>
    <w:p>
      <w:pPr>
        <w:widowControl/>
        <w:shd w:val="clear" w:color="auto" w:fill="FFFFFF"/>
        <w:spacing w:line="360" w:lineRule="atLeast"/>
        <w:jc w:val="left"/>
        <w:rPr>
          <w:rFonts w:ascii="Arial" w:hAnsi="Arial" w:cs="Arial"/>
          <w:color w:val="000000"/>
          <w:kern w:val="0"/>
          <w:szCs w:val="21"/>
        </w:rPr>
      </w:pPr>
    </w:p>
    <w:p>
      <w:pPr>
        <w:widowControl/>
        <w:shd w:val="clear" w:color="auto" w:fill="FFFFFF"/>
        <w:spacing w:line="360" w:lineRule="atLeast"/>
        <w:jc w:val="left"/>
        <w:rPr>
          <w:rFonts w:ascii="黑体" w:hAnsi="黑体" w:eastAsia="黑体" w:cs="Arial"/>
          <w:b/>
          <w:bCs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Arial"/>
          <w:b/>
          <w:bCs/>
          <w:color w:val="000000"/>
          <w:kern w:val="0"/>
          <w:sz w:val="28"/>
          <w:szCs w:val="28"/>
        </w:rPr>
        <w:t>六、录取原则</w:t>
      </w:r>
    </w:p>
    <w:p>
      <w:pPr>
        <w:widowControl/>
        <w:shd w:val="clear" w:color="auto" w:fill="FFFFFF"/>
        <w:spacing w:line="360" w:lineRule="atLeast"/>
        <w:ind w:firstLine="480" w:firstLineChars="200"/>
        <w:jc w:val="left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hint="eastAsia" w:ascii="Arial" w:hAnsi="Arial" w:cs="Arial"/>
          <w:color w:val="000000"/>
          <w:kern w:val="0"/>
          <w:sz w:val="24"/>
          <w:szCs w:val="24"/>
        </w:rPr>
        <w:t>总体</w:t>
      </w:r>
      <w:r>
        <w:rPr>
          <w:rFonts w:ascii="Arial" w:hAnsi="Arial" w:cs="Arial"/>
          <w:color w:val="000000"/>
          <w:kern w:val="0"/>
          <w:sz w:val="24"/>
          <w:szCs w:val="24"/>
        </w:rPr>
        <w:t>按考生初试和复试成绩</w:t>
      </w:r>
      <w:r>
        <w:rPr>
          <w:rFonts w:hint="eastAsia" w:ascii="Arial" w:hAnsi="Arial" w:cs="Arial"/>
          <w:color w:val="000000"/>
          <w:kern w:val="0"/>
          <w:sz w:val="24"/>
          <w:szCs w:val="24"/>
        </w:rPr>
        <w:t>按规定比例折算</w:t>
      </w:r>
      <w:r>
        <w:rPr>
          <w:rFonts w:ascii="Arial" w:hAnsi="Arial" w:cs="Arial"/>
          <w:color w:val="000000"/>
          <w:kern w:val="0"/>
          <w:sz w:val="24"/>
          <w:szCs w:val="24"/>
        </w:rPr>
        <w:t>，从高到低，择优录取。</w:t>
      </w:r>
      <w:r>
        <w:rPr>
          <w:rFonts w:hint="eastAsia" w:ascii="Arial" w:hAnsi="Arial" w:cs="Arial"/>
          <w:color w:val="000000"/>
          <w:kern w:val="0"/>
          <w:sz w:val="24"/>
          <w:szCs w:val="24"/>
        </w:rPr>
        <w:t>但有以下情况之一的不予录取：有弄虚作假行为；政治理论考试不合格；复试成绩不合格的。</w:t>
      </w:r>
    </w:p>
    <w:p>
      <w:pPr>
        <w:widowControl/>
        <w:shd w:val="clear" w:color="auto" w:fill="FFFFFF"/>
        <w:spacing w:line="360" w:lineRule="atLeast"/>
        <w:jc w:val="left"/>
        <w:rPr>
          <w:rFonts w:ascii="Arial" w:hAnsi="Arial" w:cs="Arial"/>
          <w:color w:val="000000"/>
          <w:kern w:val="0"/>
          <w:szCs w:val="21"/>
        </w:rPr>
      </w:pPr>
    </w:p>
    <w:p>
      <w:pPr>
        <w:widowControl/>
        <w:shd w:val="clear" w:color="auto" w:fill="FFFFFF"/>
        <w:spacing w:line="360" w:lineRule="atLeast"/>
        <w:jc w:val="left"/>
        <w:rPr>
          <w:rFonts w:ascii="黑体" w:hAnsi="黑体" w:eastAsia="黑体" w:cs="Arial"/>
          <w:b/>
          <w:bCs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Arial"/>
          <w:b/>
          <w:bCs/>
          <w:color w:val="000000"/>
          <w:kern w:val="0"/>
          <w:sz w:val="28"/>
          <w:szCs w:val="28"/>
        </w:rPr>
        <w:t>七、其他注意事项</w:t>
      </w:r>
    </w:p>
    <w:p>
      <w:pPr>
        <w:widowControl/>
        <w:shd w:val="clear" w:color="auto" w:fill="FFFFFF"/>
        <w:spacing w:line="360" w:lineRule="atLeast"/>
        <w:ind w:firstLine="480" w:firstLineChars="200"/>
        <w:jc w:val="left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hint="eastAsia" w:ascii="Arial" w:hAnsi="Arial" w:cs="Arial"/>
          <w:color w:val="000000"/>
          <w:kern w:val="0"/>
          <w:sz w:val="24"/>
          <w:szCs w:val="24"/>
        </w:rPr>
        <w:t>关于远程复试准备、诚信考试及其他相关事宜请参照《浙江中医药大学2</w:t>
      </w:r>
      <w:r>
        <w:rPr>
          <w:rFonts w:ascii="Arial" w:hAnsi="Arial" w:cs="Arial"/>
          <w:color w:val="000000"/>
          <w:kern w:val="0"/>
          <w:sz w:val="24"/>
          <w:szCs w:val="24"/>
        </w:rPr>
        <w:t>020</w:t>
      </w:r>
      <w:r>
        <w:rPr>
          <w:rFonts w:hint="eastAsia" w:ascii="Arial" w:hAnsi="Arial" w:cs="Arial"/>
          <w:color w:val="000000"/>
          <w:kern w:val="0"/>
          <w:sz w:val="24"/>
          <w:szCs w:val="24"/>
        </w:rPr>
        <w:t>年硕士研究生招生一志愿复试通知》的第6-</w:t>
      </w:r>
      <w:r>
        <w:rPr>
          <w:rFonts w:ascii="Arial" w:hAnsi="Arial" w:cs="Arial"/>
          <w:color w:val="000000"/>
          <w:kern w:val="0"/>
          <w:sz w:val="24"/>
          <w:szCs w:val="24"/>
        </w:rPr>
        <w:t>8</w:t>
      </w:r>
      <w:r>
        <w:rPr>
          <w:rFonts w:hint="eastAsia" w:ascii="Arial" w:hAnsi="Arial" w:cs="Arial"/>
          <w:color w:val="000000"/>
          <w:kern w:val="0"/>
          <w:sz w:val="24"/>
          <w:szCs w:val="24"/>
        </w:rPr>
        <w:t>部分内容。</w:t>
      </w:r>
    </w:p>
    <w:p>
      <w:pPr>
        <w:widowControl/>
        <w:shd w:val="clear" w:color="auto" w:fill="FFFFFF"/>
        <w:spacing w:line="360" w:lineRule="atLeast"/>
        <w:jc w:val="left"/>
        <w:rPr>
          <w:rFonts w:ascii="Arial" w:hAnsi="Arial" w:cs="Arial"/>
          <w:color w:val="000000"/>
          <w:kern w:val="0"/>
          <w:szCs w:val="21"/>
        </w:rPr>
      </w:pPr>
    </w:p>
    <w:p>
      <w:pPr>
        <w:widowControl/>
        <w:shd w:val="clear" w:color="auto" w:fill="FFFFFF"/>
        <w:spacing w:line="360" w:lineRule="atLeast"/>
        <w:jc w:val="left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hint="eastAsia" w:ascii="Arial" w:hAnsi="Arial" w:cs="Arial"/>
          <w:b/>
          <w:bCs/>
          <w:color w:val="000000"/>
          <w:kern w:val="0"/>
          <w:szCs w:val="21"/>
        </w:rPr>
        <w:t>联系人及方式：</w:t>
      </w:r>
      <w:r>
        <w:rPr>
          <w:rFonts w:hint="eastAsia" w:ascii="Arial" w:hAnsi="Arial" w:cs="Arial"/>
          <w:color w:val="000000"/>
          <w:kern w:val="0"/>
          <w:sz w:val="24"/>
          <w:szCs w:val="24"/>
        </w:rPr>
        <w:t>夏老师：13757104949</w:t>
      </w:r>
      <w:r>
        <w:rPr>
          <w:rFonts w:ascii="Arial" w:hAnsi="Arial" w:cs="Arial"/>
          <w:color w:val="000000"/>
          <w:kern w:val="0"/>
          <w:sz w:val="24"/>
          <w:szCs w:val="24"/>
        </w:rPr>
        <w:t xml:space="preserve">  </w:t>
      </w:r>
    </w:p>
    <w:p>
      <w:pPr>
        <w:widowControl/>
        <w:shd w:val="clear" w:color="auto" w:fill="FFFFFF"/>
        <w:spacing w:line="360" w:lineRule="atLeast"/>
        <w:ind w:firstLine="1440" w:firstLineChars="600"/>
        <w:jc w:val="left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hint="eastAsia" w:ascii="Arial" w:hAnsi="Arial" w:cs="Arial"/>
          <w:color w:val="000000"/>
          <w:kern w:val="0"/>
          <w:sz w:val="24"/>
          <w:szCs w:val="24"/>
        </w:rPr>
        <w:t>办公室：</w:t>
      </w:r>
      <w:r>
        <w:rPr>
          <w:rFonts w:ascii="Arial" w:hAnsi="Arial" w:cs="Arial"/>
          <w:color w:val="000000"/>
          <w:kern w:val="0"/>
          <w:sz w:val="24"/>
          <w:szCs w:val="24"/>
        </w:rPr>
        <w:t>0571</w:t>
      </w:r>
      <w:r>
        <w:rPr>
          <w:rFonts w:hint="eastAsia" w:ascii="Arial" w:hAnsi="Arial" w:cs="Arial"/>
          <w:color w:val="000000"/>
          <w:kern w:val="0"/>
          <w:sz w:val="24"/>
          <w:szCs w:val="24"/>
        </w:rPr>
        <w:t>—8</w:t>
      </w:r>
      <w:r>
        <w:rPr>
          <w:rFonts w:ascii="Arial" w:hAnsi="Arial" w:cs="Arial"/>
          <w:color w:val="000000"/>
          <w:kern w:val="0"/>
          <w:sz w:val="24"/>
          <w:szCs w:val="24"/>
        </w:rPr>
        <w:t xml:space="preserve">6613738  </w:t>
      </w:r>
    </w:p>
    <w:p>
      <w:pPr>
        <w:widowControl/>
        <w:shd w:val="clear" w:color="auto" w:fill="FFFFFF"/>
        <w:spacing w:line="360" w:lineRule="atLeast"/>
        <w:ind w:firstLine="1440" w:firstLineChars="600"/>
        <w:jc w:val="left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hint="eastAsia" w:ascii="Arial" w:hAnsi="Arial" w:cs="Arial"/>
          <w:color w:val="000000"/>
          <w:kern w:val="0"/>
          <w:sz w:val="24"/>
          <w:szCs w:val="24"/>
        </w:rPr>
        <w:t>邮箱：</w:t>
      </w:r>
      <w:r>
        <w:rPr>
          <w:rFonts w:ascii="Arial" w:hAnsi="Arial" w:cs="Arial"/>
          <w:color w:val="000000"/>
          <w:kern w:val="0"/>
          <w:sz w:val="24"/>
          <w:szCs w:val="24"/>
        </w:rPr>
        <w:t>80358889@qq.com</w:t>
      </w:r>
    </w:p>
    <w:p>
      <w:pPr>
        <w:widowControl/>
        <w:shd w:val="clear" w:color="auto" w:fill="FFFFFF"/>
        <w:spacing w:line="360" w:lineRule="atLeast"/>
        <w:jc w:val="left"/>
        <w:rPr>
          <w:rFonts w:ascii="Arial" w:hAnsi="Arial" w:cs="Arial"/>
          <w:color w:val="000000"/>
          <w:kern w:val="0"/>
          <w:szCs w:val="21"/>
        </w:rPr>
      </w:pPr>
    </w:p>
    <w:p>
      <w:pPr>
        <w:widowControl/>
        <w:shd w:val="clear" w:color="auto" w:fill="FFFFFF"/>
        <w:spacing w:line="360" w:lineRule="atLeast"/>
        <w:jc w:val="left"/>
        <w:rPr>
          <w:rFonts w:ascii="Arial" w:hAnsi="Arial" w:cs="Arial"/>
          <w:color w:val="000000"/>
          <w:kern w:val="0"/>
          <w:szCs w:val="21"/>
        </w:rPr>
      </w:pPr>
      <w:r>
        <w:rPr>
          <w:rFonts w:hint="eastAsia" w:ascii="Arial" w:hAnsi="Arial" w:cs="Arial"/>
          <w:color w:val="000000"/>
          <w:kern w:val="0"/>
          <w:szCs w:val="21"/>
        </w:rPr>
        <w:t xml:space="preserve"> </w:t>
      </w:r>
      <w:r>
        <w:rPr>
          <w:rFonts w:ascii="Arial" w:hAnsi="Arial" w:cs="Arial"/>
          <w:color w:val="000000"/>
          <w:kern w:val="0"/>
          <w:szCs w:val="21"/>
        </w:rPr>
        <w:t xml:space="preserve">                                                                  </w:t>
      </w:r>
    </w:p>
    <w:p>
      <w:pPr>
        <w:widowControl/>
        <w:shd w:val="clear" w:color="auto" w:fill="FFFFFF"/>
        <w:spacing w:line="360" w:lineRule="auto"/>
        <w:ind w:firstLine="7200" w:firstLineChars="3000"/>
        <w:jc w:val="left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hint="eastAsia" w:ascii="Arial" w:hAnsi="Arial" w:cs="Arial"/>
          <w:color w:val="000000"/>
          <w:kern w:val="0"/>
          <w:sz w:val="24"/>
          <w:szCs w:val="24"/>
        </w:rPr>
        <w:t>浙江中医药大学</w:t>
      </w:r>
    </w:p>
    <w:p>
      <w:pPr>
        <w:widowControl/>
        <w:shd w:val="clear" w:color="auto" w:fill="FFFFFF"/>
        <w:spacing w:line="360" w:lineRule="auto"/>
        <w:ind w:firstLine="6240" w:firstLineChars="2600"/>
        <w:jc w:val="left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hint="eastAsia" w:ascii="Arial" w:hAnsi="Arial" w:cs="Arial"/>
          <w:color w:val="000000"/>
          <w:kern w:val="0"/>
          <w:sz w:val="24"/>
          <w:szCs w:val="24"/>
        </w:rPr>
        <w:t>人文与管理学院（M</w:t>
      </w:r>
      <w:r>
        <w:rPr>
          <w:rFonts w:ascii="Arial" w:hAnsi="Arial" w:cs="Arial"/>
          <w:color w:val="000000"/>
          <w:kern w:val="0"/>
          <w:sz w:val="24"/>
          <w:szCs w:val="24"/>
        </w:rPr>
        <w:t>PA</w:t>
      </w:r>
      <w:r>
        <w:rPr>
          <w:rFonts w:hint="eastAsia" w:ascii="Arial" w:hAnsi="Arial" w:cs="Arial"/>
          <w:color w:val="000000"/>
          <w:kern w:val="0"/>
          <w:sz w:val="24"/>
          <w:szCs w:val="24"/>
        </w:rPr>
        <w:t>教育中心）</w:t>
      </w:r>
    </w:p>
    <w:p>
      <w:pPr>
        <w:widowControl/>
        <w:shd w:val="clear" w:color="auto" w:fill="FFFFFF"/>
        <w:spacing w:line="360" w:lineRule="auto"/>
        <w:ind w:firstLine="7200" w:firstLineChars="3000"/>
        <w:jc w:val="left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hint="eastAsia" w:ascii="Arial" w:hAnsi="Arial" w:cs="Arial"/>
          <w:color w:val="000000"/>
          <w:kern w:val="0"/>
          <w:sz w:val="24"/>
          <w:szCs w:val="24"/>
        </w:rPr>
        <w:t>2020年5月8日</w:t>
      </w:r>
    </w:p>
    <w:p>
      <w:pPr>
        <w:rPr>
          <w:rFonts w:ascii="Arial" w:hAnsi="Arial" w:cs="Arial"/>
          <w:color w:val="000000"/>
          <w:kern w:val="0"/>
          <w:szCs w:val="21"/>
        </w:rPr>
      </w:pPr>
    </w:p>
    <w:sectPr>
      <w:pgSz w:w="11906" w:h="16838"/>
      <w:pgMar w:top="567" w:right="1134" w:bottom="567" w:left="113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3B4420"/>
    <w:rsid w:val="0003789D"/>
    <w:rsid w:val="00042854"/>
    <w:rsid w:val="000A1C6F"/>
    <w:rsid w:val="000A5FB6"/>
    <w:rsid w:val="000A6DC7"/>
    <w:rsid w:val="000B0F8D"/>
    <w:rsid w:val="000D71B5"/>
    <w:rsid w:val="000D76F4"/>
    <w:rsid w:val="000F27AF"/>
    <w:rsid w:val="0010224D"/>
    <w:rsid w:val="001216A4"/>
    <w:rsid w:val="00156C2C"/>
    <w:rsid w:val="00163144"/>
    <w:rsid w:val="00164962"/>
    <w:rsid w:val="00182A45"/>
    <w:rsid w:val="001B52E5"/>
    <w:rsid w:val="001B6D38"/>
    <w:rsid w:val="001E258D"/>
    <w:rsid w:val="001E4A16"/>
    <w:rsid w:val="0021526C"/>
    <w:rsid w:val="0021624C"/>
    <w:rsid w:val="0022346C"/>
    <w:rsid w:val="002572EE"/>
    <w:rsid w:val="00264125"/>
    <w:rsid w:val="002954A3"/>
    <w:rsid w:val="002A26C6"/>
    <w:rsid w:val="002B4444"/>
    <w:rsid w:val="002B63EE"/>
    <w:rsid w:val="002D331D"/>
    <w:rsid w:val="00336B19"/>
    <w:rsid w:val="003426C9"/>
    <w:rsid w:val="003445AD"/>
    <w:rsid w:val="00361D7B"/>
    <w:rsid w:val="003759A7"/>
    <w:rsid w:val="003812D5"/>
    <w:rsid w:val="00386560"/>
    <w:rsid w:val="00395995"/>
    <w:rsid w:val="003B4420"/>
    <w:rsid w:val="003E344C"/>
    <w:rsid w:val="003F735F"/>
    <w:rsid w:val="0040374F"/>
    <w:rsid w:val="00414863"/>
    <w:rsid w:val="004235CE"/>
    <w:rsid w:val="004460D9"/>
    <w:rsid w:val="004703C1"/>
    <w:rsid w:val="004976B8"/>
    <w:rsid w:val="004A64B3"/>
    <w:rsid w:val="004A7E14"/>
    <w:rsid w:val="004B02F0"/>
    <w:rsid w:val="004B2494"/>
    <w:rsid w:val="00521B2B"/>
    <w:rsid w:val="00547062"/>
    <w:rsid w:val="00557899"/>
    <w:rsid w:val="00560D2F"/>
    <w:rsid w:val="005642B1"/>
    <w:rsid w:val="00564B16"/>
    <w:rsid w:val="005849B6"/>
    <w:rsid w:val="00587FC1"/>
    <w:rsid w:val="005C0FC3"/>
    <w:rsid w:val="00623607"/>
    <w:rsid w:val="006329E7"/>
    <w:rsid w:val="006509A8"/>
    <w:rsid w:val="0068462B"/>
    <w:rsid w:val="006A201D"/>
    <w:rsid w:val="00700D0F"/>
    <w:rsid w:val="00701D61"/>
    <w:rsid w:val="00704B29"/>
    <w:rsid w:val="00735B7D"/>
    <w:rsid w:val="00736E85"/>
    <w:rsid w:val="00760A9E"/>
    <w:rsid w:val="00791B67"/>
    <w:rsid w:val="007B0509"/>
    <w:rsid w:val="007E15E8"/>
    <w:rsid w:val="007E3573"/>
    <w:rsid w:val="0082209B"/>
    <w:rsid w:val="00872CBD"/>
    <w:rsid w:val="008916E5"/>
    <w:rsid w:val="008A2354"/>
    <w:rsid w:val="008B0476"/>
    <w:rsid w:val="008E3075"/>
    <w:rsid w:val="008F6D6B"/>
    <w:rsid w:val="00901B19"/>
    <w:rsid w:val="00914A28"/>
    <w:rsid w:val="009702A7"/>
    <w:rsid w:val="00971819"/>
    <w:rsid w:val="009B6ECE"/>
    <w:rsid w:val="009C2295"/>
    <w:rsid w:val="009F0A56"/>
    <w:rsid w:val="00A07E99"/>
    <w:rsid w:val="00A1460A"/>
    <w:rsid w:val="00A50564"/>
    <w:rsid w:val="00A5094C"/>
    <w:rsid w:val="00A74CC1"/>
    <w:rsid w:val="00A81566"/>
    <w:rsid w:val="00AB2717"/>
    <w:rsid w:val="00AC2049"/>
    <w:rsid w:val="00AC7F0C"/>
    <w:rsid w:val="00AD4983"/>
    <w:rsid w:val="00AD713A"/>
    <w:rsid w:val="00B265AF"/>
    <w:rsid w:val="00B34FD6"/>
    <w:rsid w:val="00B97047"/>
    <w:rsid w:val="00C03E48"/>
    <w:rsid w:val="00C13FCC"/>
    <w:rsid w:val="00C66773"/>
    <w:rsid w:val="00C84861"/>
    <w:rsid w:val="00CA0913"/>
    <w:rsid w:val="00CA4681"/>
    <w:rsid w:val="00CA753D"/>
    <w:rsid w:val="00CB7252"/>
    <w:rsid w:val="00CF7B9A"/>
    <w:rsid w:val="00D3069E"/>
    <w:rsid w:val="00D665C8"/>
    <w:rsid w:val="00D84A07"/>
    <w:rsid w:val="00DC1E61"/>
    <w:rsid w:val="00E060BF"/>
    <w:rsid w:val="00E40639"/>
    <w:rsid w:val="00E71010"/>
    <w:rsid w:val="00E80D46"/>
    <w:rsid w:val="00EB6A34"/>
    <w:rsid w:val="00EC0933"/>
    <w:rsid w:val="00EE4E69"/>
    <w:rsid w:val="00F10EF6"/>
    <w:rsid w:val="00F64544"/>
    <w:rsid w:val="00F7597E"/>
    <w:rsid w:val="00F8358E"/>
    <w:rsid w:val="00F90C66"/>
    <w:rsid w:val="00FF2FF1"/>
    <w:rsid w:val="08A57638"/>
    <w:rsid w:val="18131C94"/>
    <w:rsid w:val="25F057EF"/>
    <w:rsid w:val="28E957A6"/>
    <w:rsid w:val="2A57686A"/>
    <w:rsid w:val="31E10D64"/>
    <w:rsid w:val="40C50718"/>
    <w:rsid w:val="424D7CD6"/>
    <w:rsid w:val="4273300E"/>
    <w:rsid w:val="504E73AA"/>
    <w:rsid w:val="53052E49"/>
    <w:rsid w:val="5FB53208"/>
    <w:rsid w:val="708005AB"/>
    <w:rsid w:val="7797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qFormat="1"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qFormat="1" w:uiPriority="59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6"/>
    <w:semiHidden/>
    <w:unhideWhenUsed/>
    <w:qFormat/>
    <w:uiPriority w:val="0"/>
    <w:pPr>
      <w:jc w:val="left"/>
    </w:pPr>
  </w:style>
  <w:style w:type="paragraph" w:styleId="3">
    <w:name w:val="Balloon Text"/>
    <w:basedOn w:val="1"/>
    <w:link w:val="18"/>
    <w:semiHidden/>
    <w:unhideWhenUsed/>
    <w:qFormat/>
    <w:uiPriority w:val="0"/>
    <w:rPr>
      <w:sz w:val="18"/>
      <w:szCs w:val="18"/>
    </w:rPr>
  </w:style>
  <w:style w:type="paragraph" w:styleId="4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7"/>
    <w:semiHidden/>
    <w:unhideWhenUsed/>
    <w:qFormat/>
    <w:uiPriority w:val="0"/>
    <w:rPr>
      <w:b/>
      <w:bCs/>
    </w:rPr>
  </w:style>
  <w:style w:type="table" w:styleId="8">
    <w:name w:val="Table Grid"/>
    <w:basedOn w:val="7"/>
    <w:semiHidden/>
    <w:unhideWhenUsed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unhideWhenUsed/>
    <w:qFormat/>
    <w:uiPriority w:val="99"/>
    <w:rPr>
      <w:color w:val="0000FF"/>
      <w:u w:val="single"/>
    </w:rPr>
  </w:style>
  <w:style w:type="character" w:styleId="11">
    <w:name w:val="annotation reference"/>
    <w:basedOn w:val="9"/>
    <w:semiHidden/>
    <w:unhideWhenUsed/>
    <w:qFormat/>
    <w:uiPriority w:val="0"/>
    <w:rPr>
      <w:sz w:val="21"/>
      <w:szCs w:val="21"/>
    </w:rPr>
  </w:style>
  <w:style w:type="paragraph" w:customStyle="1" w:styleId="12">
    <w:name w:val="列出段落1"/>
    <w:basedOn w:val="1"/>
    <w:qFormat/>
    <w:uiPriority w:val="34"/>
    <w:pPr>
      <w:ind w:firstLine="420" w:firstLineChars="200"/>
    </w:pPr>
  </w:style>
  <w:style w:type="character" w:customStyle="1" w:styleId="13">
    <w:name w:val="apple-converted-space"/>
    <w:basedOn w:val="9"/>
    <w:uiPriority w:val="0"/>
  </w:style>
  <w:style w:type="character" w:customStyle="1" w:styleId="14">
    <w:name w:val="页眉 字符"/>
    <w:basedOn w:val="9"/>
    <w:link w:val="5"/>
    <w:semiHidden/>
    <w:uiPriority w:val="99"/>
    <w:rPr>
      <w:sz w:val="18"/>
      <w:szCs w:val="18"/>
    </w:rPr>
  </w:style>
  <w:style w:type="character" w:customStyle="1" w:styleId="15">
    <w:name w:val="页脚 字符"/>
    <w:basedOn w:val="9"/>
    <w:link w:val="4"/>
    <w:semiHidden/>
    <w:uiPriority w:val="99"/>
    <w:rPr>
      <w:sz w:val="18"/>
      <w:szCs w:val="18"/>
    </w:rPr>
  </w:style>
  <w:style w:type="character" w:customStyle="1" w:styleId="16">
    <w:name w:val="批注文字 字符"/>
    <w:basedOn w:val="9"/>
    <w:link w:val="2"/>
    <w:semiHidden/>
    <w:uiPriority w:val="0"/>
    <w:rPr>
      <w:rFonts w:ascii="Calibri" w:hAnsi="Calibri"/>
      <w:kern w:val="2"/>
      <w:sz w:val="21"/>
      <w:szCs w:val="22"/>
    </w:rPr>
  </w:style>
  <w:style w:type="character" w:customStyle="1" w:styleId="17">
    <w:name w:val="批注主题 字符"/>
    <w:basedOn w:val="16"/>
    <w:link w:val="6"/>
    <w:semiHidden/>
    <w:uiPriority w:val="0"/>
    <w:rPr>
      <w:rFonts w:ascii="Calibri" w:hAnsi="Calibri"/>
      <w:b/>
      <w:bCs/>
      <w:kern w:val="2"/>
      <w:sz w:val="21"/>
      <w:szCs w:val="22"/>
    </w:rPr>
  </w:style>
  <w:style w:type="character" w:customStyle="1" w:styleId="18">
    <w:name w:val="批注框文本 字符"/>
    <w:basedOn w:val="9"/>
    <w:link w:val="3"/>
    <w:semiHidden/>
    <w:uiPriority w:val="0"/>
    <w:rPr>
      <w:rFonts w:ascii="Calibri" w:hAnsi="Calibri"/>
      <w:kern w:val="2"/>
      <w:sz w:val="18"/>
      <w:szCs w:val="18"/>
    </w:rPr>
  </w:style>
  <w:style w:type="paragraph" w:styleId="19">
    <w:name w:val="List Paragraph"/>
    <w:basedOn w:val="1"/>
    <w:unhideWhenUsed/>
    <w:uiPriority w:val="99"/>
    <w:pPr>
      <w:ind w:firstLine="420" w:firstLineChars="200"/>
    </w:pPr>
  </w:style>
  <w:style w:type="character" w:customStyle="1" w:styleId="20">
    <w:name w:val="Unresolved Mention"/>
    <w:basedOn w:val="9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250</Words>
  <Characters>1427</Characters>
  <Lines>11</Lines>
  <Paragraphs>3</Paragraphs>
  <TotalTime>149</TotalTime>
  <ScaleCrop>false</ScaleCrop>
  <LinksUpToDate>false</LinksUpToDate>
  <CharactersWithSpaces>1674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2019-03-22T02:22:00Z</dcterms:created>
  <dc:creator>lenovo</dc:creator>
  <cp:lastModifiedBy>Administrator</cp:lastModifiedBy>
  <cp:lastPrinted>2020-05-08T02:59:00Z</cp:lastPrinted>
  <dcterms:modified xsi:type="dcterms:W3CDTF">2020-05-09T08:30:30Z</dcterms:modified>
  <dc:title>2016年浙江中医药大学公共管理硕士（MPA）复试细则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