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hAnsiTheme="minorHAnsi" w:cstheme="minorBidi"/>
          <w:sz w:val="44"/>
          <w:szCs w:val="44"/>
        </w:rPr>
      </w:pPr>
      <w:r>
        <w:rPr>
          <w:rFonts w:hint="eastAsia" w:ascii="方正小标宋简体" w:eastAsia="方正小标宋简体" w:hAnsiTheme="minorHAnsi" w:cstheme="minorBidi"/>
          <w:sz w:val="44"/>
          <w:szCs w:val="44"/>
        </w:rPr>
        <w:t>浙江中医药大学第三临床医学院2020年</w:t>
      </w:r>
    </w:p>
    <w:p>
      <w:pPr>
        <w:spacing w:line="560" w:lineRule="exact"/>
        <w:jc w:val="center"/>
        <w:rPr>
          <w:rFonts w:ascii="方正小标宋简体" w:eastAsia="方正小标宋简体" w:hAnsiTheme="minorHAnsi" w:cstheme="minorBidi"/>
          <w:sz w:val="44"/>
          <w:szCs w:val="44"/>
        </w:rPr>
      </w:pPr>
      <w:r>
        <w:rPr>
          <w:rFonts w:hint="eastAsia" w:ascii="方正小标宋简体" w:eastAsia="方正小标宋简体" w:hAnsiTheme="minorHAnsi" w:cstheme="minorBidi"/>
          <w:sz w:val="44"/>
          <w:szCs w:val="44"/>
        </w:rPr>
        <w:t>硕士研究生招生复试方案</w:t>
      </w:r>
    </w:p>
    <w:p>
      <w:pPr>
        <w:spacing w:line="560" w:lineRule="exact"/>
        <w:rPr>
          <w:rFonts w:ascii="仿宋" w:hAnsi="仿宋" w:eastAsia="仿宋" w:cstheme="minorBidi"/>
          <w:sz w:val="32"/>
          <w:szCs w:val="32"/>
        </w:rPr>
      </w:pPr>
    </w:p>
    <w:p>
      <w:pPr>
        <w:spacing w:line="540" w:lineRule="exact"/>
        <w:rPr>
          <w:rFonts w:ascii="仿宋" w:hAnsi="仿宋" w:eastAsia="仿宋" w:cstheme="minorBidi"/>
          <w:sz w:val="32"/>
          <w:szCs w:val="32"/>
        </w:rPr>
      </w:pP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根据《2020年全国硕士研究生招生工作管理规定》（教学函〔2019〕6号）、《教育部办公厅关于做好硕士研究生招生调剂工作的通知》（教学厅函[2018]14号），我院硕士研究生招生录取工作将继续贯彻“按需招生、全面衡量、择优录取、宁缺毋滥”的原则，树立“考试招生也是育人的理念”，进一步提高招生选拔质量，继续优化研究生教育结构，深入推进信息公开，不断加强监督管理，切实严明招生纪律，确保研究生招生录取工作科学公正、规范透明。以平稳为主基调，坚守“科学、公平、安全”三条底线。现将我院硕士研究生招生复试有关事项通知如下：</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一、总体要求</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要深入贯彻落实习近平总书记关于统筹推进新冠肺炎疫情防控和经济社会发展工作的重要讲话和重要指示批示精神，在确保安全性、公平性和科学性的基础上，统筹兼顾、精准施策、严格管理，稳妥做好2020年学院硕士研究生的复试工作。</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二、组织管理</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一）学院成立复试领导小组，由分管研究生教育的院长担任组长，实行组长责任制，全面负责学院的复试工作。要提高政治站位，加强组织领导，统筹做好疫情防控与招生复试工作。要充分考虑各方面情况和因素，根据上级主管部门规定和要求，认真研究确定学院实施细则、复试内容和复试程序。要结合网络复试特点细化工作流程、考务调度、监督管理机制等。要严格复试过程管理，建立健全“随机确定考生复试次序”“随机确定导师组组成人员”“随机抽取复试试题”的“三随机”工作机制。</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二）学院按招生专业（学科）成立若干复试小组。复试小组一般不少于5人，指定其中1人为组长，实行组长负责制。复试小组在学院招生工作领导小组统一领导下，根据学校和学院招生工作方案和要求，负责制定考生复试具体内容、环节模块、评分标准。同一专业各复试小组的复试方式、时间、试题难度和成绩评定标准原则应统一。复试小组成员应自觉接受抽签随机分组。复试小组成员须现场独立评分，评分记录和考生作答情况要集中统一保管，任何人不得改动。复试全程要录音录像。复试小组成员应由责任心强、经验丰富、业务水平高和公道正派并具有副高以上职称教师担任。小组成员要严谨求实、办事公正、无直系亲属参加我院今年的研究生复试。</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（三）学院纪检监察部门全程参与研究生复试工作的监督和检查，对招生录取工作进行监督检查，确保招生录取工作组织有序、科学公正、规范透明、监督有效。</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三、复试工作</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（一）复试形式：根据今年疫情防控要求结合我院情况采用网络复试的方式。复试平台选用“学信网研究生招生远程面试系统”（操作手册见链接</w:t>
      </w:r>
      <w:r>
        <w:rPr>
          <w:rFonts w:ascii="仿宋" w:hAnsi="仿宋" w:eastAsia="仿宋" w:cstheme="minorBidi"/>
          <w:sz w:val="32"/>
          <w:szCs w:val="32"/>
        </w:rPr>
        <w:fldChar w:fldCharType="begin"/>
      </w:r>
      <w:r>
        <w:rPr>
          <w:rFonts w:ascii="仿宋" w:hAnsi="仿宋" w:eastAsia="仿宋" w:cstheme="minorBidi"/>
          <w:sz w:val="32"/>
          <w:szCs w:val="32"/>
        </w:rPr>
        <w:instrText xml:space="preserve"> HYPERLINK "https://bm.chsi.com.cn/ycms/kssysm/" </w:instrText>
      </w:r>
      <w:r>
        <w:rPr>
          <w:rFonts w:ascii="仿宋" w:hAnsi="仿宋" w:eastAsia="仿宋" w:cstheme="minorBidi"/>
          <w:sz w:val="32"/>
          <w:szCs w:val="32"/>
        </w:rPr>
        <w:fldChar w:fldCharType="separate"/>
      </w:r>
      <w:r>
        <w:rPr>
          <w:rFonts w:ascii="仿宋" w:hAnsi="仿宋" w:eastAsia="仿宋" w:cstheme="minorBidi"/>
          <w:sz w:val="32"/>
          <w:szCs w:val="32"/>
        </w:rPr>
        <w:t>https://bm.chsi.com.cn/ycms/kssysm/</w:t>
      </w:r>
      <w:r>
        <w:rPr>
          <w:rFonts w:ascii="仿宋" w:hAnsi="仿宋" w:eastAsia="仿宋" w:cstheme="minorBidi"/>
          <w:sz w:val="32"/>
          <w:szCs w:val="32"/>
        </w:rPr>
        <w:fldChar w:fldCharType="end"/>
      </w:r>
      <w:r>
        <w:rPr>
          <w:rFonts w:ascii="Calibri" w:hAnsi="Calibri" w:eastAsia="仿宋" w:cs="Calibri"/>
          <w:sz w:val="32"/>
          <w:szCs w:val="32"/>
        </w:rPr>
        <w:t> </w:t>
      </w:r>
      <w:r>
        <w:rPr>
          <w:rFonts w:hint="eastAsia" w:ascii="仿宋" w:hAnsi="仿宋" w:eastAsia="仿宋" w:cstheme="minorBidi"/>
          <w:sz w:val="32"/>
          <w:szCs w:val="32"/>
        </w:rPr>
        <w:t>。</w:t>
      </w:r>
      <w:r>
        <w:rPr>
          <w:rFonts w:ascii="Calibri" w:hAnsi="Calibri" w:eastAsia="仿宋" w:cs="Calibri"/>
          <w:sz w:val="32"/>
          <w:szCs w:val="32"/>
        </w:rPr>
        <w:t> </w:t>
      </w:r>
      <w:r>
        <w:rPr>
          <w:rFonts w:hint="eastAsia" w:ascii="仿宋" w:hAnsi="仿宋" w:eastAsia="仿宋" w:cstheme="minorBidi"/>
          <w:sz w:val="32"/>
          <w:szCs w:val="32"/>
        </w:rPr>
        <w:t>备用平台选用钉钉（DingTalk）平台，考生要提前下载安装平台APP并熟练操作。注册钉钉账号时必须用报考研究生时在中国研究生招生信息网填写的手机号注册，进行实名认证。</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（二）复试比例：一志愿按1:1.3左右差额复试。</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（三）复试时间：一志愿复试时间5月1</w:t>
      </w:r>
      <w:r>
        <w:rPr>
          <w:rFonts w:ascii="仿宋" w:hAnsi="仿宋" w:eastAsia="仿宋" w:cstheme="minorBidi"/>
          <w:sz w:val="32"/>
          <w:szCs w:val="32"/>
        </w:rPr>
        <w:t>1</w:t>
      </w:r>
      <w:r>
        <w:rPr>
          <w:rFonts w:hint="eastAsia" w:ascii="仿宋" w:hAnsi="仿宋" w:eastAsia="仿宋" w:cstheme="minorBidi"/>
          <w:sz w:val="32"/>
          <w:szCs w:val="32"/>
        </w:rPr>
        <w:t>日-15日。调剂生复试时间5月20日后。</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（四）复试细则：</w:t>
      </w:r>
    </w:p>
    <w:p>
      <w:pPr>
        <w:pStyle w:val="4"/>
        <w:spacing w:before="0" w:beforeAutospacing="0" w:after="0" w:afterAutospacing="0" w:line="285" w:lineRule="atLeast"/>
        <w:ind w:firstLine="510"/>
        <w:rPr>
          <w:rFonts w:ascii="仿宋" w:hAnsi="仿宋" w:eastAsia="仿宋" w:cstheme="minorBidi"/>
          <w:sz w:val="32"/>
          <w:szCs w:val="32"/>
        </w:rPr>
      </w:pPr>
      <w:r>
        <w:rPr>
          <w:rFonts w:hint="eastAsia" w:ascii="仿宋" w:hAnsi="仿宋" w:eastAsia="仿宋" w:cstheme="minorBidi"/>
          <w:sz w:val="32"/>
          <w:szCs w:val="32"/>
        </w:rPr>
        <w:t>1.资格审查：5月</w:t>
      </w:r>
      <w:r>
        <w:rPr>
          <w:rFonts w:ascii="仿宋" w:hAnsi="仿宋" w:eastAsia="仿宋" w:cstheme="minorBidi"/>
          <w:sz w:val="32"/>
          <w:szCs w:val="32"/>
        </w:rPr>
        <w:t>9</w:t>
      </w:r>
      <w:r>
        <w:rPr>
          <w:rFonts w:hint="eastAsia" w:ascii="仿宋" w:hAnsi="仿宋" w:eastAsia="仿宋" w:cstheme="minorBidi"/>
          <w:sz w:val="32"/>
          <w:szCs w:val="32"/>
        </w:rPr>
        <w:t>日前，学院一志愿复试人员以姓名+专业（学硕/专硕），实名制加入浙中医三临2020年考研复试qq群（群号：678053153），同时务必扫描问卷星二维码进行导师志愿报考等信息的填写。</w:t>
      </w:r>
    </w:p>
    <w:p>
      <w:pPr>
        <w:pStyle w:val="4"/>
        <w:spacing w:before="0" w:beforeAutospacing="0" w:after="0" w:afterAutospacing="0" w:line="285" w:lineRule="atLeast"/>
        <w:ind w:firstLine="510"/>
        <w:rPr>
          <w:rFonts w:ascii="仿宋" w:hAnsi="仿宋" w:eastAsia="仿宋" w:cstheme="minorBidi"/>
          <w:sz w:val="32"/>
          <w:szCs w:val="32"/>
        </w:rPr>
      </w:pPr>
      <w:r>
        <w:rPr>
          <w:rFonts w:ascii="仿宋" w:hAnsi="仿宋" w:eastAsia="仿宋" w:cstheme="minorBidi"/>
          <w:sz w:val="32"/>
          <w:szCs w:val="32"/>
        </w:rPr>
        <w:drawing>
          <wp:inline distT="0" distB="0" distL="0" distR="0">
            <wp:extent cx="4171950" cy="27908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171950" cy="2790825"/>
                    </a:xfrm>
                    <a:prstGeom prst="rect">
                      <a:avLst/>
                    </a:prstGeom>
                    <a:noFill/>
                    <a:ln>
                      <a:noFill/>
                    </a:ln>
                  </pic:spPr>
                </pic:pic>
              </a:graphicData>
            </a:graphic>
          </wp:inline>
        </w:drawing>
      </w:r>
    </w:p>
    <w:p>
      <w:pPr>
        <w:pStyle w:val="4"/>
        <w:spacing w:before="0" w:beforeAutospacing="0" w:after="0" w:afterAutospacing="0" w:line="285" w:lineRule="atLeast"/>
        <w:ind w:firstLine="510"/>
        <w:rPr>
          <w:rFonts w:ascii="仿宋" w:hAnsi="仿宋" w:eastAsia="仿宋" w:cstheme="minorBidi"/>
          <w:sz w:val="32"/>
          <w:szCs w:val="32"/>
        </w:rPr>
      </w:pPr>
      <w:r>
        <w:rPr>
          <w:rFonts w:hint="eastAsia" w:ascii="仿宋" w:hAnsi="仿宋" w:eastAsia="仿宋" w:cstheme="minorBidi"/>
          <w:sz w:val="32"/>
          <w:szCs w:val="32"/>
        </w:rPr>
        <w:t>5月1</w:t>
      </w:r>
      <w:r>
        <w:rPr>
          <w:rFonts w:ascii="仿宋" w:hAnsi="仿宋" w:eastAsia="仿宋" w:cstheme="minorBidi"/>
          <w:sz w:val="32"/>
          <w:szCs w:val="32"/>
        </w:rPr>
        <w:t>0</w:t>
      </w:r>
      <w:r>
        <w:rPr>
          <w:rFonts w:hint="eastAsia" w:ascii="仿宋" w:hAnsi="仿宋" w:eastAsia="仿宋" w:cstheme="minorBidi"/>
          <w:sz w:val="32"/>
          <w:szCs w:val="32"/>
        </w:rPr>
        <w:t>日前，提前按学院+专业（学硕/转硕）+身份证号码+姓名的格式统一命名准备好电子版资格审查原件材料（按材料清单顺序整理并整合在一个P</w:t>
      </w:r>
      <w:r>
        <w:rPr>
          <w:rFonts w:ascii="仿宋" w:hAnsi="仿宋" w:eastAsia="仿宋" w:cstheme="minorBidi"/>
          <w:sz w:val="32"/>
          <w:szCs w:val="32"/>
        </w:rPr>
        <w:t>DF</w:t>
      </w:r>
      <w:r>
        <w:rPr>
          <w:rFonts w:hint="eastAsia" w:ascii="仿宋" w:hAnsi="仿宋" w:eastAsia="仿宋" w:cstheme="minorBidi"/>
          <w:sz w:val="32"/>
          <w:szCs w:val="32"/>
        </w:rPr>
        <w:t>文档中上传至中国研究生招生信息网远程面试系统：本人有效身份证；初试准考证；应届生出示完整注册后的学生证（高校教务部门颁发的学生证）和《学信网学籍备案表》；往届生本科毕业证书、学位证书和《学信网学历备案表》；盖有红章的大学期间成绩单（应届生可以向所在学校教务部门索要；往届生可向档案管理部门要求复印，并加盖档案管理部门红章）；考生自述（全面介绍自己，格式无需统一）考生参与科研、发表论文、获奖、社会实践等材料：部分经省教育厅批准的专升本应届生请上传省教育厅录取名册（复印件）及学校教务部门发放的学生证，按普通高校应届生同等对待，不需加试；退役大学生士兵计划考生需提交：《男（女）性应征公民入伍批准书》和《退出现役证》；政审表（应届生由母校出具，往届生由工作单位或户口所在地派出所出具并盖单位红章）（单独上传）；结合我校公布的浙江中医药大学2020年硕士招生导师名单，填写导师志愿单，填写完整后上传，每个考生可以选择本专业的两个不同方向导师或同一方向的两位导师（单独上传）。资格审核不通过的考生无法参加我校复试，未按要求签订诚信复试《承诺书》或者提供虚假信息的考生将取消复试、录取资格，责任自负。应届生毕业时未拿到毕业证者一律取消录取资格。</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2</w:t>
      </w:r>
      <w:r>
        <w:rPr>
          <w:rFonts w:ascii="仿宋" w:hAnsi="仿宋" w:eastAsia="仿宋" w:cstheme="minorBidi"/>
          <w:sz w:val="32"/>
          <w:szCs w:val="32"/>
        </w:rPr>
        <w:t>.</w:t>
      </w:r>
      <w:r>
        <w:rPr>
          <w:rFonts w:hint="eastAsia" w:ascii="仿宋" w:hAnsi="仿宋" w:eastAsia="仿宋" w:cstheme="minorBidi"/>
          <w:sz w:val="32"/>
          <w:szCs w:val="32"/>
        </w:rPr>
        <w:t>复试内容：学院复试以科研能力和专业知识考核为主，复试内容由英语听力10%、英语口语及专业外语10%、专业知识能力60%、综合素质20%四项内容组成。题型以综合性、开放性的能力型试题为主，复试题库由学院分专业统一准备。</w:t>
      </w:r>
    </w:p>
    <w:p>
      <w:pPr>
        <w:spacing w:line="540" w:lineRule="exact"/>
        <w:ind w:firstLine="640" w:firstLineChars="200"/>
        <w:rPr>
          <w:rFonts w:ascii="仿宋" w:hAnsi="仿宋" w:eastAsia="仿宋" w:cstheme="minorBidi"/>
          <w:sz w:val="32"/>
          <w:szCs w:val="32"/>
        </w:rPr>
      </w:pPr>
      <w:r>
        <w:rPr>
          <w:rFonts w:ascii="仿宋" w:hAnsi="仿宋" w:eastAsia="仿宋" w:cstheme="minorBidi"/>
          <w:sz w:val="32"/>
          <w:szCs w:val="32"/>
        </w:rPr>
        <w:t>3.</w:t>
      </w:r>
      <w:r>
        <w:rPr>
          <w:rFonts w:hint="eastAsia" w:ascii="仿宋" w:hAnsi="仿宋" w:eastAsia="仿宋" w:cstheme="minorBidi"/>
          <w:sz w:val="32"/>
          <w:szCs w:val="32"/>
        </w:rPr>
        <w:t>复试时长：每位考生的复试时间一般不少于2</w:t>
      </w:r>
      <w:r>
        <w:rPr>
          <w:rFonts w:ascii="仿宋" w:hAnsi="仿宋" w:eastAsia="仿宋" w:cstheme="minorBidi"/>
          <w:sz w:val="32"/>
          <w:szCs w:val="32"/>
        </w:rPr>
        <w:t>0</w:t>
      </w:r>
      <w:r>
        <w:rPr>
          <w:rFonts w:hint="eastAsia" w:ascii="仿宋" w:hAnsi="仿宋" w:eastAsia="仿宋" w:cstheme="minorBidi"/>
          <w:sz w:val="32"/>
          <w:szCs w:val="32"/>
        </w:rPr>
        <w:t>分钟。复试全过程录音录像备案。</w:t>
      </w:r>
    </w:p>
    <w:p>
      <w:pPr>
        <w:spacing w:line="540" w:lineRule="exact"/>
        <w:ind w:firstLine="640" w:firstLineChars="200"/>
        <w:rPr>
          <w:rFonts w:ascii="仿宋" w:hAnsi="仿宋" w:eastAsia="仿宋" w:cstheme="minorBidi"/>
          <w:sz w:val="32"/>
          <w:szCs w:val="32"/>
        </w:rPr>
      </w:pPr>
      <w:r>
        <w:rPr>
          <w:rFonts w:ascii="仿宋" w:hAnsi="仿宋" w:eastAsia="仿宋" w:cstheme="minorBidi"/>
          <w:sz w:val="32"/>
          <w:szCs w:val="32"/>
        </w:rPr>
        <w:t>4.</w:t>
      </w:r>
      <w:r>
        <w:rPr>
          <w:rFonts w:hint="eastAsia" w:ascii="仿宋" w:hAnsi="仿宋" w:eastAsia="仿宋" w:cstheme="minorBidi"/>
          <w:sz w:val="32"/>
          <w:szCs w:val="32"/>
        </w:rPr>
        <w:t>复试结果：总成绩计算方法初试成绩/5* 65%+ 复试总成绩 *35%，创新性成果（省部级成果并为第一负责人）考生另加 5 分，学院淘汰的考生应是复试总成绩不及格的考生或是本专业总成绩最低的考生。</w:t>
      </w:r>
    </w:p>
    <w:p>
      <w:pPr>
        <w:spacing w:line="540" w:lineRule="exact"/>
        <w:ind w:firstLine="640" w:firstLineChars="200"/>
        <w:rPr>
          <w:rFonts w:ascii="仿宋" w:hAnsi="仿宋" w:eastAsia="仿宋" w:cstheme="minorBidi"/>
          <w:sz w:val="32"/>
          <w:szCs w:val="32"/>
        </w:rPr>
      </w:pPr>
      <w:r>
        <w:rPr>
          <w:rFonts w:ascii="仿宋" w:hAnsi="仿宋" w:eastAsia="仿宋" w:cstheme="minorBidi"/>
          <w:sz w:val="32"/>
          <w:szCs w:val="32"/>
        </w:rPr>
        <w:t>5.</w:t>
      </w:r>
      <w:r>
        <w:rPr>
          <w:rFonts w:hint="eastAsia" w:ascii="仿宋" w:hAnsi="仿宋" w:eastAsia="仿宋" w:cstheme="minorBidi"/>
          <w:sz w:val="32"/>
          <w:szCs w:val="32"/>
        </w:rPr>
        <w:t>诚信复试：学院将考生诚信考核作为专项环节纳入到复试工作，运用网络技术等措施，加强复试考生身份的审查核验。复试期间严禁他人进入复试空间，除复试要求的设备和物品外，复试场所考生座位1.5米范围内不得放任何资料、电子设备等，严防复试“替考”，一经发现，严肃处理。</w:t>
      </w:r>
    </w:p>
    <w:p>
      <w:pPr>
        <w:spacing w:line="540" w:lineRule="exact"/>
        <w:ind w:firstLine="640" w:firstLineChars="200"/>
        <w:rPr>
          <w:rFonts w:ascii="仿宋" w:hAnsi="仿宋" w:eastAsia="仿宋" w:cstheme="minorBidi"/>
          <w:sz w:val="32"/>
          <w:szCs w:val="32"/>
        </w:rPr>
      </w:pPr>
      <w:r>
        <w:rPr>
          <w:rFonts w:ascii="仿宋" w:hAnsi="仿宋" w:eastAsia="仿宋" w:cstheme="minorBidi"/>
          <w:sz w:val="32"/>
          <w:szCs w:val="32"/>
        </w:rPr>
        <w:t>6.</w:t>
      </w:r>
      <w:r>
        <w:rPr>
          <w:rFonts w:hint="eastAsia" w:ascii="仿宋" w:hAnsi="仿宋" w:eastAsia="仿宋" w:cstheme="minorBidi"/>
          <w:sz w:val="32"/>
          <w:szCs w:val="32"/>
        </w:rPr>
        <w:t>软硬件和环境准备：保持良好的网络环境(建议使用宽带WIFI网络或畅通的4G网络)，可以支撑运行的硬件，包括笔记本电脑或台式机（必须能外接摄像头、麦克风和音响设备），</w:t>
      </w:r>
      <w:r>
        <w:rPr>
          <w:rFonts w:hint="eastAsia" w:ascii="仿宋" w:hAnsi="仿宋" w:eastAsia="仿宋" w:cstheme="minorBidi"/>
          <w:sz w:val="32"/>
          <w:szCs w:val="32"/>
          <w:lang w:eastAsia="zh-CN"/>
        </w:rPr>
        <w:t>或</w:t>
      </w:r>
      <w:r>
        <w:rPr>
          <w:rFonts w:hint="eastAsia" w:ascii="仿宋" w:hAnsi="仿宋" w:eastAsia="仿宋" w:cstheme="minorBidi"/>
          <w:sz w:val="32"/>
          <w:szCs w:val="32"/>
        </w:rPr>
        <w:t>1部智能手机、手机支架等，考生选择独立、明亮、可封闭的场所，确保复试空间的安静整洁。</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7</w:t>
      </w:r>
      <w:r>
        <w:rPr>
          <w:rFonts w:ascii="仿宋" w:hAnsi="仿宋" w:eastAsia="仿宋" w:cstheme="minorBidi"/>
          <w:sz w:val="32"/>
          <w:szCs w:val="32"/>
        </w:rPr>
        <w:t>.</w:t>
      </w:r>
      <w:r>
        <w:rPr>
          <w:rFonts w:hint="eastAsia" w:ascii="仿宋" w:hAnsi="仿宋" w:eastAsia="仿宋" w:cstheme="minorBidi"/>
          <w:sz w:val="32"/>
          <w:szCs w:val="32"/>
        </w:rPr>
        <w:t>复试过程中，如遇网络或信号等原因造成的通信效果不佳或中断等故障时，考生应保持电话（报名时研招网预留电话）通畅，按应急指令完成复试。</w:t>
      </w:r>
    </w:p>
    <w:p>
      <w:pPr>
        <w:widowControl/>
        <w:spacing w:line="360" w:lineRule="atLeast"/>
        <w:ind w:firstLine="630"/>
        <w:jc w:val="left"/>
        <w:rPr>
          <w:rFonts w:ascii="仿宋" w:hAnsi="仿宋" w:eastAsia="仿宋" w:cstheme="minorBidi"/>
          <w:sz w:val="32"/>
          <w:szCs w:val="32"/>
        </w:rPr>
      </w:pPr>
      <w:r>
        <w:rPr>
          <w:rFonts w:ascii="仿宋" w:hAnsi="仿宋" w:eastAsia="仿宋" w:cstheme="minorBidi"/>
          <w:sz w:val="32"/>
          <w:szCs w:val="32"/>
        </w:rPr>
        <w:t>8.</w:t>
      </w:r>
      <w:r>
        <w:rPr>
          <w:rFonts w:hint="eastAsia" w:ascii="仿宋" w:hAnsi="仿宋" w:eastAsia="仿宋" w:cstheme="minorBidi"/>
          <w:sz w:val="32"/>
          <w:szCs w:val="32"/>
        </w:rPr>
        <w:t>我院不会在复试任何阶段收取任何费用，请保持警惕，防止网络及电信诈骗。如有冒充学院工作人员或研究生导师，以网络面试等各种方式让考生交费或预收学费请不要上当受骗。</w:t>
      </w:r>
    </w:p>
    <w:p>
      <w:pPr>
        <w:spacing w:line="240" w:lineRule="atLeast"/>
        <w:ind w:firstLine="643" w:firstLineChars="200"/>
        <w:jc w:val="center"/>
        <w:rPr>
          <w:rFonts w:hint="eastAsia" w:ascii="仿宋" w:hAnsi="仿宋" w:eastAsia="仿宋" w:cstheme="minorBidi"/>
          <w:b/>
          <w:bCs/>
          <w:sz w:val="32"/>
          <w:szCs w:val="32"/>
        </w:rPr>
      </w:pPr>
    </w:p>
    <w:p>
      <w:pPr>
        <w:spacing w:line="240" w:lineRule="atLeast"/>
        <w:ind w:firstLine="643" w:firstLineChars="200"/>
        <w:jc w:val="center"/>
        <w:rPr>
          <w:rFonts w:ascii="仿宋" w:hAnsi="仿宋" w:eastAsia="仿宋" w:cstheme="minorBidi"/>
          <w:b/>
          <w:bCs/>
          <w:sz w:val="32"/>
          <w:szCs w:val="32"/>
        </w:rPr>
      </w:pPr>
      <w:r>
        <w:rPr>
          <w:rFonts w:hint="eastAsia" w:ascii="仿宋" w:hAnsi="仿宋" w:eastAsia="仿宋" w:cstheme="minorBidi"/>
          <w:b/>
          <w:bCs/>
          <w:sz w:val="32"/>
          <w:szCs w:val="32"/>
        </w:rPr>
        <w:t>复试各专业具体分组安排</w:t>
      </w:r>
      <w:bookmarkStart w:id="0" w:name="_GoBack"/>
      <w:bookmarkEnd w:id="0"/>
    </w:p>
    <w:tbl>
      <w:tblPr>
        <w:tblStyle w:val="5"/>
        <w:tblW w:w="6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551" w:type="dxa"/>
            <w:vAlign w:val="center"/>
          </w:tcPr>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复试内容</w:t>
            </w:r>
          </w:p>
        </w:tc>
        <w:tc>
          <w:tcPr>
            <w:tcW w:w="3827" w:type="dxa"/>
            <w:vAlign w:val="center"/>
          </w:tcPr>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各专业分组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2551" w:type="dxa"/>
            <w:vAlign w:val="center"/>
          </w:tcPr>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英语听力、口语及专业外语、专业知识能力、综合素质</w:t>
            </w:r>
          </w:p>
        </w:tc>
        <w:tc>
          <w:tcPr>
            <w:tcW w:w="3827" w:type="dxa"/>
            <w:vAlign w:val="center"/>
          </w:tcPr>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针灸推拿学</w:t>
            </w:r>
          </w:p>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专业考生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2551" w:type="dxa"/>
            <w:vAlign w:val="center"/>
          </w:tcPr>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英语听力、口语及专业外语、专业知识能力、综合素质</w:t>
            </w:r>
          </w:p>
        </w:tc>
        <w:tc>
          <w:tcPr>
            <w:tcW w:w="3827" w:type="dxa"/>
            <w:vAlign w:val="center"/>
          </w:tcPr>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中医内科学</w:t>
            </w:r>
          </w:p>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专业考生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2551" w:type="dxa"/>
            <w:vAlign w:val="center"/>
          </w:tcPr>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英语听力、口语及专业外语、专业知识能力、综合素质</w:t>
            </w:r>
          </w:p>
        </w:tc>
        <w:tc>
          <w:tcPr>
            <w:tcW w:w="3827" w:type="dxa"/>
            <w:vAlign w:val="center"/>
          </w:tcPr>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中西医结合临床、全科医学（中医）</w:t>
            </w:r>
          </w:p>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专业考生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2551" w:type="dxa"/>
          </w:tcPr>
          <w:p>
            <w:pPr>
              <w:jc w:val="center"/>
              <w:rPr>
                <w:rFonts w:ascii="仿宋" w:hAnsi="仿宋" w:eastAsia="仿宋" w:cstheme="minorBidi"/>
                <w:b/>
                <w:bCs/>
                <w:sz w:val="24"/>
              </w:rPr>
            </w:pPr>
            <w:r>
              <w:rPr>
                <w:rFonts w:hint="eastAsia" w:ascii="仿宋" w:hAnsi="仿宋" w:eastAsia="仿宋" w:cstheme="minorBidi"/>
                <w:b/>
                <w:bCs/>
                <w:sz w:val="24"/>
              </w:rPr>
              <w:t>英语听力、口语及专业外语、专业知识能力、综合素质</w:t>
            </w:r>
          </w:p>
        </w:tc>
        <w:tc>
          <w:tcPr>
            <w:tcW w:w="3827" w:type="dxa"/>
            <w:vAlign w:val="center"/>
          </w:tcPr>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中医妇科学、中医儿科学</w:t>
            </w:r>
          </w:p>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专业考生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551" w:type="dxa"/>
          </w:tcPr>
          <w:p>
            <w:pPr>
              <w:jc w:val="center"/>
              <w:rPr>
                <w:rFonts w:ascii="仿宋" w:hAnsi="仿宋" w:eastAsia="仿宋" w:cstheme="minorBidi"/>
                <w:b/>
                <w:bCs/>
                <w:sz w:val="24"/>
              </w:rPr>
            </w:pPr>
            <w:r>
              <w:rPr>
                <w:rFonts w:hint="eastAsia" w:ascii="仿宋" w:hAnsi="仿宋" w:eastAsia="仿宋" w:cstheme="minorBidi"/>
                <w:b/>
                <w:bCs/>
                <w:sz w:val="24"/>
              </w:rPr>
              <w:t>英语听力、口语及专业外语、专业知识能力、综合素质</w:t>
            </w:r>
          </w:p>
        </w:tc>
        <w:tc>
          <w:tcPr>
            <w:tcW w:w="3827" w:type="dxa"/>
            <w:vAlign w:val="center"/>
          </w:tcPr>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中医骨伤科学、中医外科学</w:t>
            </w:r>
          </w:p>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康复医学与理疗学、内科学</w:t>
            </w:r>
          </w:p>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眼科学专业考生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2551" w:type="dxa"/>
            <w:vAlign w:val="center"/>
          </w:tcPr>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英语听力、口语及专业外语、专业知识能力、综合素质</w:t>
            </w:r>
          </w:p>
        </w:tc>
        <w:tc>
          <w:tcPr>
            <w:tcW w:w="3827" w:type="dxa"/>
            <w:vAlign w:val="center"/>
          </w:tcPr>
          <w:p>
            <w:pPr>
              <w:adjustRightInd w:val="0"/>
              <w:snapToGrid w:val="0"/>
              <w:jc w:val="center"/>
              <w:rPr>
                <w:rFonts w:ascii="仿宋" w:hAnsi="仿宋" w:eastAsia="仿宋" w:cstheme="minorBidi"/>
                <w:b/>
                <w:bCs/>
                <w:sz w:val="24"/>
              </w:rPr>
            </w:pPr>
            <w:r>
              <w:rPr>
                <w:rFonts w:hint="eastAsia" w:ascii="仿宋" w:hAnsi="仿宋" w:eastAsia="仿宋" w:cstheme="minorBidi"/>
                <w:b/>
                <w:bCs/>
                <w:sz w:val="24"/>
              </w:rPr>
              <w:t>缺额专业调剂考生</w:t>
            </w:r>
          </w:p>
        </w:tc>
      </w:tr>
    </w:tbl>
    <w:p>
      <w:pPr>
        <w:spacing w:line="540" w:lineRule="exact"/>
        <w:ind w:firstLine="640" w:firstLineChars="200"/>
        <w:rPr>
          <w:rFonts w:hint="eastAsia" w:ascii="仿宋" w:hAnsi="仿宋" w:eastAsia="仿宋" w:cstheme="minorBidi"/>
          <w:sz w:val="32"/>
          <w:szCs w:val="32"/>
          <w:lang w:eastAsia="zh-CN"/>
        </w:rPr>
      </w:pPr>
      <w:r>
        <w:rPr>
          <w:rFonts w:hint="eastAsia" w:ascii="仿宋" w:hAnsi="仿宋" w:eastAsia="仿宋" w:cstheme="minorBidi"/>
          <w:sz w:val="32"/>
          <w:szCs w:val="32"/>
          <w:lang w:eastAsia="zh-CN"/>
        </w:rPr>
        <w:t>具体复试时间请密切关注</w:t>
      </w:r>
      <w:r>
        <w:rPr>
          <w:rFonts w:hint="eastAsia" w:ascii="仿宋" w:hAnsi="仿宋" w:eastAsia="仿宋" w:cstheme="minorBidi"/>
          <w:sz w:val="32"/>
          <w:szCs w:val="32"/>
          <w:lang w:val="en-US" w:eastAsia="zh-CN"/>
        </w:rPr>
        <w:t xml:space="preserve">  </w:t>
      </w:r>
      <w:r>
        <w:rPr>
          <w:rFonts w:hint="eastAsia" w:ascii="仿宋" w:hAnsi="仿宋" w:eastAsia="仿宋" w:cstheme="minorBidi"/>
          <w:sz w:val="32"/>
          <w:szCs w:val="32"/>
          <w:lang w:eastAsia="zh-CN"/>
        </w:rPr>
        <w:t>研究生院网站通知。</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四、录取工作</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学院在结束复试后按学校下达的计划数将拟录取名单上报研究生招生办。招生工作领导小组根据招生计划、复试录取办法以及考生初试和复试成绩、思想政治表现、身体健康状况等确定拟录取名单。</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五、学院联系</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联系人：周老师 裘老师 </w:t>
      </w:r>
      <w:r>
        <w:rPr>
          <w:rFonts w:ascii="仿宋" w:hAnsi="仿宋" w:eastAsia="仿宋" w:cstheme="minorBidi"/>
          <w:sz w:val="32"/>
          <w:szCs w:val="32"/>
        </w:rPr>
        <w:t xml:space="preserve">    </w:t>
      </w:r>
      <w:r>
        <w:rPr>
          <w:rFonts w:hint="eastAsia" w:ascii="仿宋" w:hAnsi="仿宋" w:eastAsia="仿宋" w:cstheme="minorBidi"/>
          <w:sz w:val="32"/>
          <w:szCs w:val="32"/>
        </w:rPr>
        <w:t>联系电话：0</w:t>
      </w:r>
      <w:r>
        <w:rPr>
          <w:rFonts w:ascii="仿宋" w:hAnsi="仿宋" w:eastAsia="仿宋" w:cstheme="minorBidi"/>
          <w:sz w:val="32"/>
          <w:szCs w:val="32"/>
        </w:rPr>
        <w:t>571-86633137</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纪委监督联系人：陶老师 </w:t>
      </w:r>
      <w:r>
        <w:rPr>
          <w:rFonts w:ascii="仿宋" w:hAnsi="仿宋" w:eastAsia="仿宋" w:cstheme="minorBidi"/>
          <w:sz w:val="32"/>
          <w:szCs w:val="32"/>
        </w:rPr>
        <w:t xml:space="preserve">   </w:t>
      </w:r>
      <w:r>
        <w:rPr>
          <w:rFonts w:hint="eastAsia" w:ascii="仿宋" w:hAnsi="仿宋" w:eastAsia="仿宋" w:cstheme="minorBidi"/>
          <w:sz w:val="32"/>
          <w:szCs w:val="32"/>
        </w:rPr>
        <w:t>联系电话：0</w:t>
      </w:r>
      <w:r>
        <w:rPr>
          <w:rFonts w:ascii="仿宋" w:hAnsi="仿宋" w:eastAsia="仿宋" w:cstheme="minorBidi"/>
          <w:sz w:val="32"/>
          <w:szCs w:val="32"/>
        </w:rPr>
        <w:t>571-88393503</w:t>
      </w:r>
    </w:p>
    <w:p>
      <w:pPr>
        <w:spacing w:line="54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 xml:space="preserve">                                    </w:t>
      </w:r>
      <w:r>
        <w:rPr>
          <w:rFonts w:ascii="仿宋" w:hAnsi="仿宋" w:eastAsia="仿宋" w:cstheme="minorBidi"/>
          <w:sz w:val="32"/>
          <w:szCs w:val="32"/>
        </w:rPr>
        <w:t xml:space="preserve">  </w:t>
      </w:r>
      <w:r>
        <w:rPr>
          <w:rFonts w:hint="eastAsia" w:ascii="仿宋" w:hAnsi="仿宋" w:eastAsia="仿宋" w:cstheme="minorBidi"/>
          <w:sz w:val="32"/>
          <w:szCs w:val="32"/>
        </w:rPr>
        <w:t>浙江中医药大学第三临床医学</w:t>
      </w:r>
    </w:p>
    <w:p>
      <w:pPr>
        <w:spacing w:line="540" w:lineRule="exact"/>
        <w:ind w:firstLine="640" w:firstLineChars="200"/>
        <w:rPr>
          <w:rFonts w:hint="eastAsia" w:ascii="仿宋" w:hAnsi="仿宋" w:eastAsia="仿宋" w:cstheme="minorBidi"/>
          <w:sz w:val="32"/>
          <w:szCs w:val="32"/>
        </w:rPr>
      </w:pPr>
      <w:r>
        <w:rPr>
          <w:rFonts w:hint="eastAsia" w:ascii="仿宋" w:hAnsi="仿宋" w:eastAsia="仿宋" w:cstheme="minorBidi"/>
          <w:sz w:val="32"/>
          <w:szCs w:val="32"/>
        </w:rPr>
        <w:t xml:space="preserve">                           2020年</w:t>
      </w:r>
      <w:r>
        <w:rPr>
          <w:rFonts w:ascii="仿宋" w:hAnsi="仿宋" w:eastAsia="仿宋" w:cstheme="minorBidi"/>
          <w:sz w:val="32"/>
          <w:szCs w:val="32"/>
        </w:rPr>
        <w:t>5</w:t>
      </w:r>
      <w:r>
        <w:rPr>
          <w:rFonts w:hint="eastAsia" w:ascii="仿宋" w:hAnsi="仿宋" w:eastAsia="仿宋" w:cstheme="minorBidi"/>
          <w:sz w:val="32"/>
          <w:szCs w:val="32"/>
        </w:rPr>
        <w:t>月</w:t>
      </w:r>
      <w:r>
        <w:rPr>
          <w:rFonts w:ascii="仿宋" w:hAnsi="仿宋" w:eastAsia="仿宋" w:cstheme="minorBidi"/>
          <w:sz w:val="32"/>
          <w:szCs w:val="32"/>
        </w:rPr>
        <w:t>8</w:t>
      </w:r>
      <w:r>
        <w:rPr>
          <w:rFonts w:hint="eastAsia" w:ascii="仿宋" w:hAnsi="仿宋" w:eastAsia="仿宋" w:cstheme="minorBidi"/>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C328C"/>
    <w:rsid w:val="0000242D"/>
    <w:rsid w:val="000226F2"/>
    <w:rsid w:val="0002684D"/>
    <w:rsid w:val="00027207"/>
    <w:rsid w:val="000277A8"/>
    <w:rsid w:val="00031A6A"/>
    <w:rsid w:val="00031FC8"/>
    <w:rsid w:val="00032B4D"/>
    <w:rsid w:val="00034350"/>
    <w:rsid w:val="00044E55"/>
    <w:rsid w:val="00047913"/>
    <w:rsid w:val="0005121F"/>
    <w:rsid w:val="00052921"/>
    <w:rsid w:val="000658FE"/>
    <w:rsid w:val="000722BA"/>
    <w:rsid w:val="00081535"/>
    <w:rsid w:val="00082EEC"/>
    <w:rsid w:val="0008404D"/>
    <w:rsid w:val="000A4B21"/>
    <w:rsid w:val="000B1B35"/>
    <w:rsid w:val="000B4627"/>
    <w:rsid w:val="000B5411"/>
    <w:rsid w:val="000B6269"/>
    <w:rsid w:val="000D3B09"/>
    <w:rsid w:val="000D4EE5"/>
    <w:rsid w:val="000E773E"/>
    <w:rsid w:val="000F124C"/>
    <w:rsid w:val="000F13BA"/>
    <w:rsid w:val="000F2FB5"/>
    <w:rsid w:val="000F3AF3"/>
    <w:rsid w:val="000F6932"/>
    <w:rsid w:val="001008AA"/>
    <w:rsid w:val="0011072D"/>
    <w:rsid w:val="001200B1"/>
    <w:rsid w:val="001241BC"/>
    <w:rsid w:val="001465E5"/>
    <w:rsid w:val="00147799"/>
    <w:rsid w:val="001502FD"/>
    <w:rsid w:val="00155695"/>
    <w:rsid w:val="001632B8"/>
    <w:rsid w:val="001651D4"/>
    <w:rsid w:val="00181EF2"/>
    <w:rsid w:val="00197EF0"/>
    <w:rsid w:val="001A4910"/>
    <w:rsid w:val="001B54DA"/>
    <w:rsid w:val="001C0066"/>
    <w:rsid w:val="001C0635"/>
    <w:rsid w:val="001C08F3"/>
    <w:rsid w:val="001D34EA"/>
    <w:rsid w:val="001D4700"/>
    <w:rsid w:val="001E39CF"/>
    <w:rsid w:val="001E428C"/>
    <w:rsid w:val="001F2CC2"/>
    <w:rsid w:val="00222747"/>
    <w:rsid w:val="00250BBC"/>
    <w:rsid w:val="00255EFB"/>
    <w:rsid w:val="00265569"/>
    <w:rsid w:val="002736EE"/>
    <w:rsid w:val="0027445A"/>
    <w:rsid w:val="002A44DE"/>
    <w:rsid w:val="002A5EB8"/>
    <w:rsid w:val="002A73B7"/>
    <w:rsid w:val="002C2FAF"/>
    <w:rsid w:val="002D121E"/>
    <w:rsid w:val="002E1666"/>
    <w:rsid w:val="002E7400"/>
    <w:rsid w:val="0030041E"/>
    <w:rsid w:val="00304FD9"/>
    <w:rsid w:val="00316883"/>
    <w:rsid w:val="00317AF5"/>
    <w:rsid w:val="0032701D"/>
    <w:rsid w:val="00345437"/>
    <w:rsid w:val="00352A48"/>
    <w:rsid w:val="00366EF9"/>
    <w:rsid w:val="0037074C"/>
    <w:rsid w:val="00370BF7"/>
    <w:rsid w:val="00385008"/>
    <w:rsid w:val="0038579B"/>
    <w:rsid w:val="00387AAA"/>
    <w:rsid w:val="00391B63"/>
    <w:rsid w:val="003936B3"/>
    <w:rsid w:val="003A11EF"/>
    <w:rsid w:val="003A3137"/>
    <w:rsid w:val="003A4D4D"/>
    <w:rsid w:val="003B6E6A"/>
    <w:rsid w:val="003C0747"/>
    <w:rsid w:val="003C508E"/>
    <w:rsid w:val="003D37AB"/>
    <w:rsid w:val="003E5260"/>
    <w:rsid w:val="003E5672"/>
    <w:rsid w:val="003F2BC1"/>
    <w:rsid w:val="003F2DD4"/>
    <w:rsid w:val="004018C7"/>
    <w:rsid w:val="00412740"/>
    <w:rsid w:val="004272C3"/>
    <w:rsid w:val="004313AA"/>
    <w:rsid w:val="00433400"/>
    <w:rsid w:val="004439DE"/>
    <w:rsid w:val="00452A6A"/>
    <w:rsid w:val="00452CEB"/>
    <w:rsid w:val="00453913"/>
    <w:rsid w:val="00453C4B"/>
    <w:rsid w:val="00454CC4"/>
    <w:rsid w:val="004656DB"/>
    <w:rsid w:val="00482055"/>
    <w:rsid w:val="00485FCD"/>
    <w:rsid w:val="00490AE6"/>
    <w:rsid w:val="004914B6"/>
    <w:rsid w:val="004A72D4"/>
    <w:rsid w:val="004B22F6"/>
    <w:rsid w:val="004C328C"/>
    <w:rsid w:val="004C4688"/>
    <w:rsid w:val="004C66A2"/>
    <w:rsid w:val="004C7256"/>
    <w:rsid w:val="004E2A34"/>
    <w:rsid w:val="004F1ADC"/>
    <w:rsid w:val="004F1E6F"/>
    <w:rsid w:val="004F456C"/>
    <w:rsid w:val="004F727C"/>
    <w:rsid w:val="004F7578"/>
    <w:rsid w:val="0051134F"/>
    <w:rsid w:val="00520E3E"/>
    <w:rsid w:val="00532AE2"/>
    <w:rsid w:val="0053785E"/>
    <w:rsid w:val="00541123"/>
    <w:rsid w:val="00547B9D"/>
    <w:rsid w:val="00555883"/>
    <w:rsid w:val="005569B2"/>
    <w:rsid w:val="00557BA7"/>
    <w:rsid w:val="00566569"/>
    <w:rsid w:val="00581278"/>
    <w:rsid w:val="00585A11"/>
    <w:rsid w:val="005A02DE"/>
    <w:rsid w:val="005B539D"/>
    <w:rsid w:val="005B618D"/>
    <w:rsid w:val="005C4FA8"/>
    <w:rsid w:val="005C601F"/>
    <w:rsid w:val="005D1FFC"/>
    <w:rsid w:val="005D3827"/>
    <w:rsid w:val="005D45FD"/>
    <w:rsid w:val="005E0CE3"/>
    <w:rsid w:val="005F0715"/>
    <w:rsid w:val="005F3C44"/>
    <w:rsid w:val="005F3E2A"/>
    <w:rsid w:val="00613981"/>
    <w:rsid w:val="006142F3"/>
    <w:rsid w:val="0062140B"/>
    <w:rsid w:val="0062162B"/>
    <w:rsid w:val="0063403A"/>
    <w:rsid w:val="006479CA"/>
    <w:rsid w:val="00647DA1"/>
    <w:rsid w:val="00652DA6"/>
    <w:rsid w:val="00680527"/>
    <w:rsid w:val="006838C8"/>
    <w:rsid w:val="006A0533"/>
    <w:rsid w:val="006C23AD"/>
    <w:rsid w:val="006C4905"/>
    <w:rsid w:val="006D562B"/>
    <w:rsid w:val="0071043E"/>
    <w:rsid w:val="00711761"/>
    <w:rsid w:val="007131FE"/>
    <w:rsid w:val="00721958"/>
    <w:rsid w:val="00725EE9"/>
    <w:rsid w:val="00730FAB"/>
    <w:rsid w:val="00733B8F"/>
    <w:rsid w:val="00754378"/>
    <w:rsid w:val="00756407"/>
    <w:rsid w:val="007611AA"/>
    <w:rsid w:val="00762E30"/>
    <w:rsid w:val="0076326D"/>
    <w:rsid w:val="00782A09"/>
    <w:rsid w:val="007A02BB"/>
    <w:rsid w:val="007A2E8F"/>
    <w:rsid w:val="007B4647"/>
    <w:rsid w:val="007C3CF1"/>
    <w:rsid w:val="007C639E"/>
    <w:rsid w:val="007D367B"/>
    <w:rsid w:val="007D3D1F"/>
    <w:rsid w:val="007F0684"/>
    <w:rsid w:val="008017CD"/>
    <w:rsid w:val="0080251F"/>
    <w:rsid w:val="00813127"/>
    <w:rsid w:val="00815E13"/>
    <w:rsid w:val="00827EFF"/>
    <w:rsid w:val="0083013C"/>
    <w:rsid w:val="00854E4C"/>
    <w:rsid w:val="00867809"/>
    <w:rsid w:val="0087495B"/>
    <w:rsid w:val="00876CFD"/>
    <w:rsid w:val="00883A84"/>
    <w:rsid w:val="00887256"/>
    <w:rsid w:val="00891D7A"/>
    <w:rsid w:val="008A5CAE"/>
    <w:rsid w:val="008A6077"/>
    <w:rsid w:val="008B181B"/>
    <w:rsid w:val="008B7395"/>
    <w:rsid w:val="008C0EAD"/>
    <w:rsid w:val="008C6267"/>
    <w:rsid w:val="008D4C3C"/>
    <w:rsid w:val="008D519C"/>
    <w:rsid w:val="008E1743"/>
    <w:rsid w:val="008E222A"/>
    <w:rsid w:val="008E4AB2"/>
    <w:rsid w:val="00903051"/>
    <w:rsid w:val="0091201B"/>
    <w:rsid w:val="00915F2E"/>
    <w:rsid w:val="00954096"/>
    <w:rsid w:val="00957DC5"/>
    <w:rsid w:val="0099567E"/>
    <w:rsid w:val="009E401E"/>
    <w:rsid w:val="009F4422"/>
    <w:rsid w:val="009F4478"/>
    <w:rsid w:val="00A005B8"/>
    <w:rsid w:val="00A05933"/>
    <w:rsid w:val="00A05971"/>
    <w:rsid w:val="00A06D7E"/>
    <w:rsid w:val="00A16E9E"/>
    <w:rsid w:val="00A218A2"/>
    <w:rsid w:val="00A3719A"/>
    <w:rsid w:val="00A410D2"/>
    <w:rsid w:val="00A52F80"/>
    <w:rsid w:val="00A73BEB"/>
    <w:rsid w:val="00A804B4"/>
    <w:rsid w:val="00A97292"/>
    <w:rsid w:val="00AB52E9"/>
    <w:rsid w:val="00AB64D1"/>
    <w:rsid w:val="00AC7E21"/>
    <w:rsid w:val="00AD3FC3"/>
    <w:rsid w:val="00AD7E83"/>
    <w:rsid w:val="00AE3E97"/>
    <w:rsid w:val="00AE52DE"/>
    <w:rsid w:val="00AE5A50"/>
    <w:rsid w:val="00AF1098"/>
    <w:rsid w:val="00AF6F97"/>
    <w:rsid w:val="00B1108E"/>
    <w:rsid w:val="00B119BF"/>
    <w:rsid w:val="00B125DC"/>
    <w:rsid w:val="00B12E98"/>
    <w:rsid w:val="00B4396C"/>
    <w:rsid w:val="00B4522C"/>
    <w:rsid w:val="00B52FFB"/>
    <w:rsid w:val="00B5612E"/>
    <w:rsid w:val="00B83ACC"/>
    <w:rsid w:val="00B91B9C"/>
    <w:rsid w:val="00B930C3"/>
    <w:rsid w:val="00B94E60"/>
    <w:rsid w:val="00BB7C3F"/>
    <w:rsid w:val="00BC3073"/>
    <w:rsid w:val="00BD0CC1"/>
    <w:rsid w:val="00BE3262"/>
    <w:rsid w:val="00BF0D19"/>
    <w:rsid w:val="00BF7EC2"/>
    <w:rsid w:val="00C14109"/>
    <w:rsid w:val="00C2406D"/>
    <w:rsid w:val="00C250E3"/>
    <w:rsid w:val="00C51D56"/>
    <w:rsid w:val="00C56123"/>
    <w:rsid w:val="00C56FBE"/>
    <w:rsid w:val="00C85215"/>
    <w:rsid w:val="00C86431"/>
    <w:rsid w:val="00CB0226"/>
    <w:rsid w:val="00CB073E"/>
    <w:rsid w:val="00CC0AF0"/>
    <w:rsid w:val="00CC1D6D"/>
    <w:rsid w:val="00CC2FFF"/>
    <w:rsid w:val="00CC5647"/>
    <w:rsid w:val="00CD284A"/>
    <w:rsid w:val="00CE0931"/>
    <w:rsid w:val="00CF54F1"/>
    <w:rsid w:val="00CF79D4"/>
    <w:rsid w:val="00D007DF"/>
    <w:rsid w:val="00D07CC0"/>
    <w:rsid w:val="00D202C1"/>
    <w:rsid w:val="00D278AE"/>
    <w:rsid w:val="00D357E2"/>
    <w:rsid w:val="00D41043"/>
    <w:rsid w:val="00D50AAF"/>
    <w:rsid w:val="00D5419C"/>
    <w:rsid w:val="00D642AF"/>
    <w:rsid w:val="00D71349"/>
    <w:rsid w:val="00D74AE9"/>
    <w:rsid w:val="00D80300"/>
    <w:rsid w:val="00D85682"/>
    <w:rsid w:val="00DA23E3"/>
    <w:rsid w:val="00DA6CFC"/>
    <w:rsid w:val="00DC083E"/>
    <w:rsid w:val="00DC2BE6"/>
    <w:rsid w:val="00DC6307"/>
    <w:rsid w:val="00DC77C0"/>
    <w:rsid w:val="00DD08D5"/>
    <w:rsid w:val="00DE0E20"/>
    <w:rsid w:val="00DE4B4B"/>
    <w:rsid w:val="00DE534B"/>
    <w:rsid w:val="00E01F13"/>
    <w:rsid w:val="00E1062F"/>
    <w:rsid w:val="00E1414C"/>
    <w:rsid w:val="00E1557B"/>
    <w:rsid w:val="00E25CAA"/>
    <w:rsid w:val="00E3549A"/>
    <w:rsid w:val="00E369BD"/>
    <w:rsid w:val="00E45B80"/>
    <w:rsid w:val="00E45E73"/>
    <w:rsid w:val="00E76875"/>
    <w:rsid w:val="00E77F24"/>
    <w:rsid w:val="00E93397"/>
    <w:rsid w:val="00E96472"/>
    <w:rsid w:val="00EA5220"/>
    <w:rsid w:val="00EA76A9"/>
    <w:rsid w:val="00EB11A5"/>
    <w:rsid w:val="00EB660C"/>
    <w:rsid w:val="00EC1E4A"/>
    <w:rsid w:val="00ED1411"/>
    <w:rsid w:val="00ED54FD"/>
    <w:rsid w:val="00ED731C"/>
    <w:rsid w:val="00EE6135"/>
    <w:rsid w:val="00EE7201"/>
    <w:rsid w:val="00EF2A62"/>
    <w:rsid w:val="00EF32DF"/>
    <w:rsid w:val="00F130C8"/>
    <w:rsid w:val="00F14528"/>
    <w:rsid w:val="00F15B26"/>
    <w:rsid w:val="00F179CE"/>
    <w:rsid w:val="00F2464B"/>
    <w:rsid w:val="00F27F6B"/>
    <w:rsid w:val="00F368E7"/>
    <w:rsid w:val="00F55063"/>
    <w:rsid w:val="00F65463"/>
    <w:rsid w:val="00F65E8B"/>
    <w:rsid w:val="00F67E83"/>
    <w:rsid w:val="00F741FA"/>
    <w:rsid w:val="00F85701"/>
    <w:rsid w:val="00F97396"/>
    <w:rsid w:val="00FB2A03"/>
    <w:rsid w:val="00FB5812"/>
    <w:rsid w:val="00FB6D7D"/>
    <w:rsid w:val="00FF19A6"/>
    <w:rsid w:val="00FF1E25"/>
    <w:rsid w:val="00FF2BA7"/>
    <w:rsid w:val="01B31D41"/>
    <w:rsid w:val="021D1BDC"/>
    <w:rsid w:val="052E1D94"/>
    <w:rsid w:val="07A70612"/>
    <w:rsid w:val="088318B8"/>
    <w:rsid w:val="0A00486C"/>
    <w:rsid w:val="0B3B4BA3"/>
    <w:rsid w:val="0C0630D0"/>
    <w:rsid w:val="0CF33F00"/>
    <w:rsid w:val="0D5025FD"/>
    <w:rsid w:val="0FEB7C86"/>
    <w:rsid w:val="11530E60"/>
    <w:rsid w:val="1154382A"/>
    <w:rsid w:val="12A257F5"/>
    <w:rsid w:val="138B7B70"/>
    <w:rsid w:val="14B21B6C"/>
    <w:rsid w:val="152861C1"/>
    <w:rsid w:val="15DE0135"/>
    <w:rsid w:val="1781174E"/>
    <w:rsid w:val="18840775"/>
    <w:rsid w:val="19905B26"/>
    <w:rsid w:val="19B60141"/>
    <w:rsid w:val="1B2C664A"/>
    <w:rsid w:val="1B883ED2"/>
    <w:rsid w:val="1BA13B86"/>
    <w:rsid w:val="1EF838F7"/>
    <w:rsid w:val="20842DE8"/>
    <w:rsid w:val="2357185C"/>
    <w:rsid w:val="2458151D"/>
    <w:rsid w:val="27B83AA1"/>
    <w:rsid w:val="283B30BF"/>
    <w:rsid w:val="287A0F9F"/>
    <w:rsid w:val="28E76CDD"/>
    <w:rsid w:val="298426A7"/>
    <w:rsid w:val="2A531A4D"/>
    <w:rsid w:val="2B644EAA"/>
    <w:rsid w:val="2D154C6C"/>
    <w:rsid w:val="2D766CE1"/>
    <w:rsid w:val="2DA8176D"/>
    <w:rsid w:val="2E6C473D"/>
    <w:rsid w:val="359935B9"/>
    <w:rsid w:val="369249E9"/>
    <w:rsid w:val="37615BBF"/>
    <w:rsid w:val="387C739B"/>
    <w:rsid w:val="3AD77F0F"/>
    <w:rsid w:val="3BB33C38"/>
    <w:rsid w:val="3C56420F"/>
    <w:rsid w:val="3EC31B27"/>
    <w:rsid w:val="41E841AF"/>
    <w:rsid w:val="4213628B"/>
    <w:rsid w:val="44A15C8F"/>
    <w:rsid w:val="4592606B"/>
    <w:rsid w:val="468E1EA7"/>
    <w:rsid w:val="4D300912"/>
    <w:rsid w:val="4DBB0C6A"/>
    <w:rsid w:val="4E0F2E34"/>
    <w:rsid w:val="4F7C1EEE"/>
    <w:rsid w:val="52037DF4"/>
    <w:rsid w:val="524B6F86"/>
    <w:rsid w:val="528D14AB"/>
    <w:rsid w:val="5474430B"/>
    <w:rsid w:val="55BC7D70"/>
    <w:rsid w:val="564B2551"/>
    <w:rsid w:val="56E0029C"/>
    <w:rsid w:val="57467100"/>
    <w:rsid w:val="57515B74"/>
    <w:rsid w:val="59C20B2B"/>
    <w:rsid w:val="5A79709C"/>
    <w:rsid w:val="5ACE5958"/>
    <w:rsid w:val="5B8E0549"/>
    <w:rsid w:val="5D23285C"/>
    <w:rsid w:val="5F846D28"/>
    <w:rsid w:val="5F8D5743"/>
    <w:rsid w:val="5FAD3266"/>
    <w:rsid w:val="5FD06F16"/>
    <w:rsid w:val="60212B29"/>
    <w:rsid w:val="6032583D"/>
    <w:rsid w:val="61D26023"/>
    <w:rsid w:val="62361BE3"/>
    <w:rsid w:val="628676E1"/>
    <w:rsid w:val="63005AB2"/>
    <w:rsid w:val="63B94911"/>
    <w:rsid w:val="681F41B5"/>
    <w:rsid w:val="685B2255"/>
    <w:rsid w:val="68A40AF4"/>
    <w:rsid w:val="6C166B90"/>
    <w:rsid w:val="6DBF5CD2"/>
    <w:rsid w:val="6DEF73A4"/>
    <w:rsid w:val="772A5718"/>
    <w:rsid w:val="77361A84"/>
    <w:rsid w:val="77B065C3"/>
    <w:rsid w:val="7A9950F8"/>
    <w:rsid w:val="7B1644E1"/>
    <w:rsid w:val="7C9F5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Strong"/>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3"/>
    <w:qFormat/>
    <w:uiPriority w:val="99"/>
    <w:rPr>
      <w:sz w:val="18"/>
      <w:szCs w:val="18"/>
    </w:rPr>
  </w:style>
  <w:style w:type="character" w:customStyle="1" w:styleId="11">
    <w:name w:val="页脚 字符"/>
    <w:basedOn w:val="7"/>
    <w:link w:val="2"/>
    <w:qFormat/>
    <w:uiPriority w:val="99"/>
    <w:rPr>
      <w:sz w:val="18"/>
      <w:szCs w:val="18"/>
    </w:rPr>
  </w:style>
  <w:style w:type="character" w:customStyle="1" w:styleId="12">
    <w:name w:val="apple-converted-space"/>
    <w:basedOn w:val="7"/>
    <w:qFormat/>
    <w:uiPriority w:val="0"/>
  </w:style>
  <w:style w:type="character" w:customStyle="1" w:styleId="13">
    <w:name w:val="red"/>
    <w:basedOn w:val="7"/>
    <w:qFormat/>
    <w:uiPriority w:val="0"/>
  </w:style>
  <w:style w:type="paragraph" w:customStyle="1" w:styleId="14">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publicationtime"/>
    <w:basedOn w:val="1"/>
    <w:qFormat/>
    <w:uiPriority w:val="0"/>
    <w:pPr>
      <w:widowControl/>
      <w:spacing w:before="100" w:beforeAutospacing="1" w:after="100" w:afterAutospacing="1"/>
      <w:jc w:val="left"/>
    </w:pPr>
    <w:rPr>
      <w:rFonts w:ascii="宋体" w:hAnsi="宋体" w:cs="宋体"/>
      <w:kern w:val="0"/>
      <w:sz w:val="24"/>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B21A62-CE0E-4D4B-AD53-FD59EDE058FB}">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6</Pages>
  <Words>504</Words>
  <Characters>2878</Characters>
  <Lines>23</Lines>
  <Paragraphs>6</Paragraphs>
  <TotalTime>885</TotalTime>
  <ScaleCrop>false</ScaleCrop>
  <LinksUpToDate>false</LinksUpToDate>
  <CharactersWithSpaces>3376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2020-04-21T02:14:00Z</dcterms:created>
  <dc:creator>陈亚敏</dc:creator>
  <cp:lastModifiedBy>Administrator</cp:lastModifiedBy>
  <cp:lastPrinted>2020-04-24T07:21:00Z</cp:lastPrinted>
  <dcterms:modified xsi:type="dcterms:W3CDTF">2020-05-09T08:20:52Z</dcterms:modified>
  <cp:revision>706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