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1E" w:rsidRDefault="003C4D1E" w:rsidP="003C4D1E">
      <w:pPr>
        <w:autoSpaceDE w:val="0"/>
        <w:spacing w:line="400" w:lineRule="exact"/>
        <w:rPr>
          <w:rFonts w:ascii="方正黑体_GBK" w:hAnsi="方正黑体_GBK"/>
          <w:sz w:val="30"/>
          <w:szCs w:val="30"/>
        </w:rPr>
      </w:pPr>
      <w:r>
        <w:rPr>
          <w:rFonts w:ascii="方正黑体_GBK" w:hAnsi="方正黑体_GBK"/>
          <w:sz w:val="30"/>
          <w:szCs w:val="30"/>
        </w:rPr>
        <w:t>附件</w:t>
      </w:r>
    </w:p>
    <w:tbl>
      <w:tblPr>
        <w:tblW w:w="14180" w:type="dxa"/>
        <w:tblInd w:w="135" w:type="dxa"/>
        <w:tblLook w:val="04A0" w:firstRow="1" w:lastRow="0" w:firstColumn="1" w:lastColumn="0" w:noHBand="0" w:noVBand="1"/>
      </w:tblPr>
      <w:tblGrid>
        <w:gridCol w:w="646"/>
        <w:gridCol w:w="730"/>
        <w:gridCol w:w="843"/>
        <w:gridCol w:w="815"/>
        <w:gridCol w:w="1166"/>
        <w:gridCol w:w="660"/>
        <w:gridCol w:w="1138"/>
        <w:gridCol w:w="1798"/>
        <w:gridCol w:w="674"/>
        <w:gridCol w:w="772"/>
        <w:gridCol w:w="4938"/>
      </w:tblGrid>
      <w:tr w:rsidR="003C4D1E" w:rsidTr="003C4D1E">
        <w:trPr>
          <w:trHeight w:val="455"/>
        </w:trPr>
        <w:tc>
          <w:tcPr>
            <w:tcW w:w="1418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小标宋_GBK" w:hAnsi="方正小标宋_GBK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40"/>
                <w:szCs w:val="40"/>
              </w:rPr>
              <w:t>重庆市九龙坡区卫生健康事业单位</w:t>
            </w:r>
            <w:r>
              <w:rPr>
                <w:rFonts w:ascii="方正小标宋_GBK" w:hAnsi="方正小标宋_GBK"/>
                <w:color w:val="000000"/>
                <w:kern w:val="0"/>
                <w:sz w:val="40"/>
                <w:szCs w:val="40"/>
              </w:rPr>
              <w:t>2021</w:t>
            </w:r>
            <w:r>
              <w:rPr>
                <w:rFonts w:ascii="方正小标宋_GBK" w:hAnsi="方正小标宋_GBK"/>
                <w:color w:val="000000"/>
                <w:kern w:val="0"/>
                <w:sz w:val="40"/>
                <w:szCs w:val="40"/>
              </w:rPr>
              <w:t>年公开招聘优秀高校毕业生</w:t>
            </w:r>
          </w:p>
          <w:p w:rsidR="003C4D1E" w:rsidRDefault="003C4D1E">
            <w:pPr>
              <w:widowControl/>
              <w:jc w:val="center"/>
              <w:textAlignment w:val="center"/>
              <w:rPr>
                <w:rFonts w:ascii="方正小标宋_GBK" w:hAnsi="方正小标宋_GBK"/>
                <w:color w:val="000000"/>
                <w:sz w:val="40"/>
                <w:szCs w:val="40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40"/>
                <w:szCs w:val="40"/>
              </w:rPr>
              <w:t>岗位情况一览表</w:t>
            </w:r>
          </w:p>
        </w:tc>
      </w:tr>
      <w:tr w:rsidR="003C4D1E" w:rsidTr="003C4D1E">
        <w:trPr>
          <w:trHeight w:val="333"/>
        </w:trPr>
        <w:tc>
          <w:tcPr>
            <w:tcW w:w="6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黑体_GBK" w:hAnsi="方正黑体_GBK"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黑体_GBK" w:hAnsi="方正黑体_GBK"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黑体_GBK" w:hAnsi="方正黑体_GBK"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黑体_GBK" w:hAnsi="方正黑体_GBK"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黑体_GBK" w:hAnsi="方正黑体_GBK"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/>
                <w:color w:val="000000"/>
                <w:kern w:val="0"/>
                <w:sz w:val="22"/>
                <w:szCs w:val="22"/>
              </w:rPr>
              <w:t>岗位类别及等级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黑体_GBK" w:hAnsi="方正黑体_GBK"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/>
                <w:color w:val="000000"/>
                <w:kern w:val="0"/>
                <w:sz w:val="22"/>
                <w:szCs w:val="22"/>
              </w:rPr>
              <w:t>招聘名额</w:t>
            </w:r>
          </w:p>
        </w:tc>
        <w:tc>
          <w:tcPr>
            <w:tcW w:w="9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黑体_GBK" w:hAnsi="方正黑体_GBK"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/>
                <w:color w:val="000000"/>
                <w:kern w:val="0"/>
                <w:sz w:val="22"/>
                <w:szCs w:val="22"/>
              </w:rPr>
              <w:t>招聘条件</w:t>
            </w:r>
          </w:p>
        </w:tc>
      </w:tr>
      <w:tr w:rsidR="003C4D1E" w:rsidTr="003C4D1E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rPr>
                <w:rFonts w:ascii="方正黑体_GBK" w:hAnsi="方正黑体_GBK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rPr>
                <w:rFonts w:ascii="方正黑体_GBK" w:hAnsi="方正黑体_GBK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rPr>
                <w:rFonts w:ascii="方正黑体_GBK" w:hAnsi="方正黑体_GBK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rPr>
                <w:rFonts w:ascii="方正黑体_GBK" w:hAnsi="方正黑体_GBK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rPr>
                <w:rFonts w:ascii="方正黑体_GBK" w:hAnsi="方正黑体_GBK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rPr>
                <w:rFonts w:ascii="方正黑体_GBK" w:hAnsi="方正黑体_GBK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黑体_GBK" w:hAnsi="方正黑体_GBK"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ascii="方正黑体_GBK" w:hAnsi="方正黑体_GBK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方正黑体_GBK" w:hAnsi="方正黑体_GBK"/>
                <w:color w:val="000000"/>
                <w:kern w:val="0"/>
                <w:sz w:val="22"/>
                <w:szCs w:val="22"/>
              </w:rPr>
              <w:t>（学位）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黑体_GBK" w:hAnsi="方正黑体_GBK"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黑体_GBK" w:hAnsi="方正黑体_GBK"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黑体_GBK" w:hAnsi="方正黑体_GBK"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黑体_GBK" w:hAnsi="方正黑体_GBK"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/>
                <w:color w:val="000000"/>
                <w:kern w:val="0"/>
                <w:sz w:val="22"/>
                <w:szCs w:val="22"/>
              </w:rPr>
              <w:t>其他条件</w:t>
            </w:r>
          </w:p>
        </w:tc>
      </w:tr>
      <w:tr w:rsidR="003C4D1E" w:rsidTr="003C4D1E">
        <w:trPr>
          <w:trHeight w:val="2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区中医院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麻醉医师岗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麻醉学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三（七）特殊说明）。具有执业医师资格证，已取得相关专业住院医师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培合格证或提供相关专业住院医师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培合格相关证明，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届应届毕业生须在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日前提供执业医师资格证和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规培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证，否则取消聘用资格。报考人员同时须满足下列条件之一：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区中医院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眼科医师岗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博士研究生学历并取得相应学位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中医五官科学（眼科方向）、中西医结合临床（眼科方向）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40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具有执业医师资格证，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日前提供，否则取消聘用资格。</w:t>
            </w:r>
          </w:p>
        </w:tc>
      </w:tr>
      <w:tr w:rsidR="003C4D1E" w:rsidTr="003C4D1E">
        <w:trPr>
          <w:trHeight w:val="2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区中医院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儿科医师岗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博士研究生学历并取得相应学位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中医儿科学、儿科学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40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具有执业医师资格证，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日前提供，否则取消聘用资格。报考人员同时须满足下列条件之一：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                                                                                 1.</w:t>
            </w:r>
            <w:r>
              <w:rPr>
                <w:rFonts w:ascii="方正仿宋_GBK" w:hAnsi="方正仿宋_GBK"/>
                <w:color w:val="000000"/>
                <w:kern w:val="0"/>
              </w:rPr>
              <w:t>取得新生儿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培合格证或提供新生儿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培合格相关证明；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                                                             2.</w:t>
            </w:r>
            <w:r>
              <w:rPr>
                <w:rFonts w:ascii="方正仿宋_GBK" w:hAnsi="方正仿宋_GBK"/>
                <w:color w:val="000000"/>
                <w:kern w:val="0"/>
              </w:rPr>
              <w:t>取得儿科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培合格证或提供儿科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培合格相关证明，且具有新生儿相关临床工作经历</w:t>
            </w: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  <w:r>
              <w:rPr>
                <w:rFonts w:ascii="方正仿宋_GBK" w:hAnsi="方正仿宋_GBK"/>
                <w:color w:val="000000"/>
                <w:kern w:val="0"/>
              </w:rPr>
              <w:t>年以上。</w:t>
            </w:r>
          </w:p>
        </w:tc>
      </w:tr>
      <w:tr w:rsidR="003C4D1E" w:rsidTr="003C4D1E">
        <w:trPr>
          <w:trHeight w:val="17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区中医院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功能科医师岗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博士研究生学历并取得相应学位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医学影像学、影像医学与核医学（超声方向）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40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具有执业医师资格证，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日前提供，否则取消聘用资格。</w:t>
            </w:r>
          </w:p>
        </w:tc>
      </w:tr>
      <w:tr w:rsidR="003C4D1E" w:rsidTr="003C4D1E">
        <w:trPr>
          <w:trHeight w:val="1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区中医院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皮肤肛肠科医师岗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博士研究生学历并取得相应学位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中医外科学（肛肠方向）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40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具有执业医师资格证，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日前提供，否则取消聘用资格。</w:t>
            </w:r>
          </w:p>
        </w:tc>
      </w:tr>
      <w:tr w:rsidR="003C4D1E" w:rsidTr="003C4D1E">
        <w:trPr>
          <w:trHeight w:val="2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区中医院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脾胃病科医师岗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博士研究生学历并取得相应学位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中医内科学（内分泌、呼吸、消化方向）；中西医结合临床（神经内科、内分泌、呼吸、消化方向）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40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具有执业医师资格证，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日前提供，否则取消聘用资格。</w:t>
            </w:r>
          </w:p>
        </w:tc>
      </w:tr>
      <w:tr w:rsidR="003C4D1E" w:rsidTr="003C4D1E">
        <w:trPr>
          <w:trHeight w:val="2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区中医院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老年病科医师岗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中医内科学、中医骨伤科学、中医基础理论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三（七）特殊说明），且中医骨伤科学、中医基础理论本科教育须为中医学专业。具有中医类别执业医师资格证，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日前提供，否则取消聘用资格。报考人员同时须满足下列条件之一：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20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区中医院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疼痛科医师岗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中医学类、基础医学类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三（七）特殊说明）。具有执业医师资格证，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日前提供，否则取消聘用资格。报考人员同时须满足下列条件之一：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</w: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2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区中医院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外科医师岗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外科学（普外、乳腺甲状腺、神经外科方向）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三（七）特殊说明）。具有执业医师资格证，并取得相关专业住院医师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培合格证或提供相关专业住院医师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培合格相关证明，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届应届毕业生须在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日前提供执业医师资格证和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规培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证，否则取消聘用资格。报考人员同时须满足下列条件之一：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2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区中医院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护理岗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护理、护理学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三（七）特殊说明）。报考人员须提供护士执业资格证，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届暂未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取得取得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护士执业资格证书的，须凭借已取得的成绩合格证明报考，并于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日前提供相关资质，否则取消聘用资格。报考人员同时须满足下列条件之一：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20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区中医院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重症医学科医师岗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中医内科学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三（七）特殊说明）。具有执业医师资格证，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日前提供，否则取消聘用资格。报考人员同时须满足下列条件之一：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20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区中医院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口腔科医师岗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口腔医学、口腔临床医学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三（七）特殊说明）。具有执业医师资格证，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日前提供，否则取消聘用资格。报考人员同时须满足下列条件之一：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1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区第二人民医院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心血管外科医师岗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外科学（心胸外科方向）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三（七）特殊说明），且本科须是临床医学专业。具有执业医师资格证，已取得相关专业住院医师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培合格证或提供相关专业住院医师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培合格相关证明，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届应届毕业生须在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日前提供执业医师资格证和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规培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证，否则取消聘用资格。同时须满足下列条件之一：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27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区第二人民医院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眼科医师岗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眼科学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三（七）特殊说明），且本科须是临床医学或眼视光医学专业。具有执业医师资格证，已取得相关专业住院医师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培合格证或提供相关专业住院医师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培合格相关证明，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届应届毕业生须在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日前提供执业医师资格证和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规培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证，否则取消聘用资格。报考人员同时须满足下列条件之一：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2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15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区第二人民医院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消化疾病中心医师</w:t>
            </w: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  <w:r>
              <w:rPr>
                <w:rFonts w:ascii="方正仿宋_GBK" w:hAnsi="方正仿宋_GBK"/>
                <w:color w:val="000000"/>
                <w:kern w:val="0"/>
              </w:rPr>
              <w:t>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外科学（普外方向）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三（七）特殊说明），且本科须是临床医学专业。具有执业医师资格证，已取得相关专业住院医师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培合格证或提供相关专业住院医师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培合格相关证明，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届应届毕业生须在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日前提供执业医师资格证和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规培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证，否则取消聘用资格。同时须满足下列条件之一：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27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16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区第二人民医院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消化疾病中心医师</w:t>
            </w:r>
            <w:r>
              <w:rPr>
                <w:rFonts w:ascii="方正仿宋_GBK" w:hAnsi="方正仿宋_GBK"/>
                <w:color w:val="000000"/>
                <w:kern w:val="0"/>
              </w:rPr>
              <w:t>2</w:t>
            </w:r>
            <w:r>
              <w:rPr>
                <w:rFonts w:ascii="方正仿宋_GBK" w:hAnsi="方正仿宋_GBK"/>
                <w:color w:val="000000"/>
                <w:kern w:val="0"/>
              </w:rPr>
              <w:t>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内科学（消化内科方向）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三（七）特殊说明），且本科须是临床医学专业。具有执业医师资格证，已取得相关专业住院医师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培合格证或提供相关专业住院医师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培合格相关证明，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届应届毕业生须在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日前提供执业医师资格证和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规培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证，否则取消聘用资格。报考人员同时须满足下列条件之一：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2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17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区第二人民医院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麻醉医师岗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麻醉学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三（七）特殊说明）。具有执业医师资格证，已取得相关专业住院医师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培合格证或提供相关专业住院医师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培合格相关证明，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届应届毕业生须在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日前提供执业医师资格证和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规培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证，否则取消聘用资格。报考人员同时须满足下列条件之一：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27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18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区第二人民医院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泌尿外科医师岗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外科学（泌尿外科方向）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三（七）特殊说明），且本科须是临床医学专业。具有执业医师资格证，已取得相关专业住院医师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培合格证或提供相关专业住院医师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培合格相关证明，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届应届毕业生须在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日前提供执业医师资格证和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规培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证，否则取消聘用资格。报考人员同时须满足下列条件之一：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27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19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区第二人民医院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急诊医学科医师岗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急诊医学、外科学、内科学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三（七）特殊说明），且本科须是临床医学专业。具有执业医师资格证，已取得相关专业住院医师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培合格证或提供相关专业住院医师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培合格相关证明，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届应届毕业生须在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日前提供执业医师资格证和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规培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证，否则取消聘用资格。报考人员同时须满足下列条件之一：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3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20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区第二人民医院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重症医学科医师岗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内科学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三（七）特殊说明），且本科须是临床医学专业。具有执业医师资格证，已取得相关专业住院医师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培合格证或提供相关专业住院医师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培合格相关证明，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届应届毕业生须在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日前提供执业医师资格证和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规培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证，否则取消聘用资格。报考人员同时须满足下列条件之一：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36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21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区第二人民医院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儿科医师岗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儿科学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三（七）特殊说明），且本科须是临床医学或儿科医学专业。具有执业医师资格证，已取得相关专业住院医师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培合格证或提供相关专业住院医师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培合格相关证明，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届应届毕业生须在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日前提供执业医师资格证和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规培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证，否则取消聘用资格。报考人员同时须满足下列条件之一：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2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22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区第二人民医院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药剂岗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药物化学，药剂学，药物分析学，微生物与生化药学，药理学，药学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三（七）特殊说明），且本科须是药学类相关专业。具有初级药士以上资格，不含执业药师（执业药师用于非医疗卫生机构的专业技术人员），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日前提供，否则取消聘用资格。报考人员同时须满足下列条件之一：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3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23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区第二人民医院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院感公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卫科医师岗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流行病与卫生统计学，公共卫生，劳动卫生与环境卫生学，儿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少卫生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与妇幼保健学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三（七）特殊说明），且本科须是预防医学专业。具有执业医师资格证，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日前提供，否则取消聘用资格。报考人员同时须满足下列条件之一：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24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区疾病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预防控制中心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检验检测岗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医学技术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</w: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1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25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区疾病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预防控制中心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理化检验岗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分析化学、食品工程、食品科学、放射化学、农药学（化学类别）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1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26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区疾病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预防控制中心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传染病防治</w:t>
            </w: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  <w:r>
              <w:rPr>
                <w:rFonts w:ascii="方正仿宋_GBK" w:hAnsi="方正仿宋_GBK"/>
                <w:color w:val="000000"/>
                <w:kern w:val="0"/>
              </w:rPr>
              <w:t>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16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流行病与卫生统计学、公共卫生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9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27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区疾病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预防控制中心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传染病防治</w:t>
            </w:r>
            <w:r>
              <w:rPr>
                <w:rFonts w:ascii="方正仿宋_GBK" w:hAnsi="方正仿宋_GBK"/>
                <w:color w:val="000000"/>
                <w:kern w:val="0"/>
              </w:rPr>
              <w:t>2</w:t>
            </w:r>
            <w:r>
              <w:rPr>
                <w:rFonts w:ascii="方正仿宋_GBK" w:hAnsi="方正仿宋_GBK"/>
                <w:color w:val="000000"/>
                <w:kern w:val="0"/>
              </w:rPr>
              <w:t>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博士研究生学历并取得相应学位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公共卫生与预防医学类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40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具有执业医师资格证，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日前提供，否则取消聘用资格。</w:t>
            </w:r>
          </w:p>
        </w:tc>
      </w:tr>
      <w:tr w:rsidR="003C4D1E" w:rsidTr="003C4D1E">
        <w:trPr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28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</w:t>
            </w: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区疾病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预</w:t>
            </w: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防控制中心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公共卫生</w:t>
            </w: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岗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</w:t>
            </w: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劳动卫生与环境卫生学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</w:t>
            </w: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三（七）特殊说明）。报考人员同时须满足</w:t>
            </w: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1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lastRenderedPageBreak/>
              <w:t>29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区疾病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预防控制中心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学校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卫生岗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儿</w:t>
            </w:r>
            <w:proofErr w:type="gramStart"/>
            <w:r>
              <w:rPr>
                <w:rFonts w:ascii="方正仿宋_GBK" w:hAnsi="方正仿宋_GBK"/>
                <w:color w:val="000000"/>
                <w:kern w:val="0"/>
              </w:rPr>
              <w:t>少卫生</w:t>
            </w:r>
            <w:proofErr w:type="gramEnd"/>
            <w:r>
              <w:rPr>
                <w:rFonts w:ascii="方正仿宋_GBK" w:hAnsi="方正仿宋_GBK"/>
                <w:color w:val="000000"/>
                <w:kern w:val="0"/>
              </w:rPr>
              <w:t>与妇幼保健学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  <w:tr w:rsidR="003C4D1E" w:rsidTr="003C4D1E">
        <w:trPr>
          <w:trHeight w:val="20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区卫生健康委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区精神卫生中心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精神科医师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专技</w:t>
            </w:r>
            <w:r>
              <w:rPr>
                <w:rFonts w:ascii="方正仿宋_GBK" w:hAnsi="方正仿宋_GBK"/>
                <w:color w:val="000000"/>
                <w:kern w:val="0"/>
              </w:rPr>
              <w:t>12</w:t>
            </w:r>
            <w:r>
              <w:rPr>
                <w:rFonts w:ascii="方正仿宋_GBK" w:hAnsi="方正仿宋_GBK"/>
                <w:color w:val="000000"/>
                <w:kern w:val="0"/>
              </w:rPr>
              <w:t>级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研究生学历并取得相应学位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内科学、精神病与精神卫生学、老年医学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35</w:t>
            </w:r>
            <w:r>
              <w:rPr>
                <w:rFonts w:ascii="方正仿宋_GBK" w:hAnsi="方正仿宋_GBK"/>
                <w:color w:val="000000"/>
                <w:kern w:val="0"/>
              </w:rPr>
              <w:t>周岁以下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center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不限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D1E" w:rsidRDefault="003C4D1E">
            <w:pPr>
              <w:widowControl/>
              <w:jc w:val="left"/>
              <w:textAlignment w:val="center"/>
              <w:rPr>
                <w:rFonts w:ascii="方正仿宋_GBK" w:hAnsi="方正仿宋_GBK"/>
                <w:color w:val="000000"/>
              </w:rPr>
            </w:pPr>
            <w:r>
              <w:rPr>
                <w:rFonts w:ascii="方正仿宋_GBK" w:hAnsi="方正仿宋_GBK"/>
                <w:color w:val="000000"/>
                <w:kern w:val="0"/>
              </w:rPr>
              <w:t>限应届高校毕业生报考（视同应届高校毕业生情形见简章</w:t>
            </w:r>
            <w:r>
              <w:rPr>
                <w:rFonts w:ascii="方正仿宋_GBK" w:hAnsi="方正仿宋_GBK"/>
                <w:color w:val="000000"/>
                <w:kern w:val="0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</w:rPr>
              <w:t>三（七）特殊说明）。具有执业医师资格证，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年应届毕业生须在</w:t>
            </w:r>
            <w:r>
              <w:rPr>
                <w:rFonts w:ascii="方正仿宋_GBK" w:hAnsi="方正仿宋_GBK"/>
                <w:color w:val="000000"/>
                <w:kern w:val="0"/>
              </w:rPr>
              <w:t>2022</w:t>
            </w:r>
            <w:r>
              <w:rPr>
                <w:rFonts w:ascii="方正仿宋_GBK" w:hAnsi="方正仿宋_GBK"/>
                <w:color w:val="000000"/>
                <w:kern w:val="0"/>
              </w:rPr>
              <w:t>年</w:t>
            </w:r>
            <w:r>
              <w:rPr>
                <w:rFonts w:ascii="方正仿宋_GBK" w:hAnsi="方正仿宋_GBK"/>
                <w:color w:val="000000"/>
                <w:kern w:val="0"/>
              </w:rPr>
              <w:t>7</w:t>
            </w:r>
            <w:r>
              <w:rPr>
                <w:rFonts w:ascii="方正仿宋_GBK" w:hAnsi="方正仿宋_GBK"/>
                <w:color w:val="000000"/>
                <w:kern w:val="0"/>
              </w:rPr>
              <w:t>月</w:t>
            </w:r>
            <w:r>
              <w:rPr>
                <w:rFonts w:ascii="方正仿宋_GBK" w:hAnsi="方正仿宋_GBK"/>
                <w:color w:val="000000"/>
                <w:kern w:val="0"/>
              </w:rPr>
              <w:t>31</w:t>
            </w:r>
            <w:r>
              <w:rPr>
                <w:rFonts w:ascii="方正仿宋_GBK" w:hAnsi="方正仿宋_GBK"/>
                <w:color w:val="000000"/>
                <w:kern w:val="0"/>
              </w:rPr>
              <w:t>日前提供，否则取消聘用资格。报考人员同时须满足下列条件之一：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1.</w:t>
            </w:r>
            <w:r>
              <w:rPr>
                <w:rFonts w:ascii="方正仿宋_GBK" w:hAnsi="方正仿宋_GBK"/>
                <w:color w:val="000000"/>
                <w:kern w:val="0"/>
              </w:rPr>
              <w:t>获国家奖学金（不含国家励志奖学金）或评定为校级以上优秀毕业生；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2.</w:t>
            </w:r>
            <w:r>
              <w:rPr>
                <w:rFonts w:ascii="方正仿宋_GBK" w:hAnsi="方正仿宋_GBK"/>
                <w:color w:val="000000"/>
                <w:kern w:val="0"/>
              </w:rPr>
              <w:t>获校级一等以上奖学金；</w:t>
            </w:r>
            <w:r>
              <w:rPr>
                <w:rFonts w:ascii="方正仿宋_GBK" w:hAnsi="方正仿宋_GBK"/>
                <w:color w:val="000000"/>
                <w:kern w:val="0"/>
              </w:rPr>
              <w:br/>
              <w:t>3.“</w:t>
            </w:r>
            <w:r>
              <w:rPr>
                <w:rFonts w:ascii="方正仿宋_GBK" w:hAnsi="方正仿宋_GBK"/>
                <w:color w:val="000000"/>
                <w:kern w:val="0"/>
              </w:rPr>
              <w:t>世界一流学科</w:t>
            </w:r>
            <w:r>
              <w:rPr>
                <w:rFonts w:ascii="方正仿宋_GBK" w:hAnsi="方正仿宋_GBK"/>
                <w:color w:val="000000"/>
                <w:kern w:val="0"/>
              </w:rPr>
              <w:t>”</w:t>
            </w:r>
            <w:r>
              <w:rPr>
                <w:rFonts w:ascii="方正仿宋_GBK" w:hAnsi="方正仿宋_GBK"/>
                <w:color w:val="000000"/>
                <w:kern w:val="0"/>
              </w:rPr>
              <w:t>建设学科或全国第四轮学科评估为</w:t>
            </w:r>
            <w:r>
              <w:rPr>
                <w:rFonts w:ascii="方正仿宋_GBK" w:hAnsi="方正仿宋_GBK"/>
                <w:color w:val="000000"/>
                <w:kern w:val="0"/>
              </w:rPr>
              <w:t>“B-”</w:t>
            </w:r>
            <w:r>
              <w:rPr>
                <w:rFonts w:ascii="方正仿宋_GBK" w:hAnsi="方正仿宋_GBK"/>
                <w:color w:val="000000"/>
                <w:kern w:val="0"/>
              </w:rPr>
              <w:t>以上学科毕业。</w:t>
            </w:r>
          </w:p>
        </w:tc>
      </w:tr>
    </w:tbl>
    <w:p w:rsidR="00485854" w:rsidRPr="003C4D1E" w:rsidRDefault="00485854">
      <w:bookmarkStart w:id="0" w:name="_GoBack"/>
      <w:bookmarkEnd w:id="0"/>
    </w:p>
    <w:sectPr w:rsidR="00485854" w:rsidRPr="003C4D1E" w:rsidSect="003C4D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Times New Roman"/>
    <w:charset w:val="00"/>
    <w:family w:val="auto"/>
    <w:pitch w:val="default"/>
  </w:font>
  <w:font w:name="方正小标宋_GBK">
    <w:altName w:val="Times New Roman"/>
    <w:charset w:val="00"/>
    <w:family w:val="auto"/>
    <w:pitch w:val="default"/>
  </w:font>
  <w:font w:name="方正仿宋_GB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1E"/>
    <w:rsid w:val="003C4D1E"/>
    <w:rsid w:val="0048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1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1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林美爱</dc:creator>
  <cp:lastModifiedBy>林美爱</cp:lastModifiedBy>
  <cp:revision>1</cp:revision>
  <dcterms:created xsi:type="dcterms:W3CDTF">2021-10-12T02:14:00Z</dcterms:created>
  <dcterms:modified xsi:type="dcterms:W3CDTF">2021-10-12T02:17:00Z</dcterms:modified>
</cp:coreProperties>
</file>