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31" w:rsidRPr="000E3A5F" w:rsidRDefault="00674731" w:rsidP="000E3A5F">
      <w:pPr>
        <w:widowControl/>
        <w:spacing w:line="360" w:lineRule="auto"/>
        <w:ind w:firstLineChars="200" w:firstLine="480"/>
        <w:jc w:val="left"/>
        <w:rPr>
          <w:rFonts w:asciiTheme="minorHAnsi" w:eastAsiaTheme="majorEastAsia" w:hAnsiTheme="minorHAnsi" w:cstheme="minorHAnsi"/>
          <w:kern w:val="0"/>
          <w:sz w:val="24"/>
        </w:rPr>
      </w:pPr>
      <w:r w:rsidRPr="000E3A5F">
        <w:rPr>
          <w:rFonts w:asciiTheme="minorHAnsi" w:eastAsiaTheme="majorEastAsia" w:hAnsiTheme="minorHAnsi" w:cstheme="minorHAnsi" w:hint="eastAsia"/>
          <w:kern w:val="0"/>
          <w:sz w:val="24"/>
        </w:rPr>
        <w:t>澳门大学（</w:t>
      </w:r>
      <w:r w:rsidRPr="000E3A5F">
        <w:rPr>
          <w:rFonts w:asciiTheme="minorHAnsi" w:eastAsiaTheme="majorEastAsia" w:hAnsiTheme="minorHAnsi" w:cstheme="minorHAnsi" w:hint="eastAsia"/>
          <w:kern w:val="0"/>
          <w:sz w:val="24"/>
        </w:rPr>
        <w:t>University of Macau</w:t>
      </w:r>
      <w:r w:rsidRPr="000E3A5F">
        <w:rPr>
          <w:rFonts w:asciiTheme="minorHAnsi" w:eastAsiaTheme="majorEastAsia" w:hAnsiTheme="minorHAnsi" w:cstheme="minorHAnsi" w:hint="eastAsia"/>
          <w:kern w:val="0"/>
          <w:sz w:val="24"/>
        </w:rPr>
        <w:t>），简称澳大，是澳门本地区最优秀的国际化综合性公立大学，为中欧商校联盟、“一带一路”国际科学组织联盟、粤港澳高校联盟、粤港澳大湾区西岸科技创新和人才培养合作联盟创始成员和亚太高校书院联盟成员。</w:t>
      </w:r>
      <w:r w:rsidRPr="000E3A5F">
        <w:rPr>
          <w:rFonts w:asciiTheme="minorHAnsi" w:eastAsiaTheme="majorEastAsia" w:hAnsiTheme="minorHAnsi" w:cstheme="minorHAnsi" w:hint="eastAsia"/>
          <w:kern w:val="0"/>
          <w:sz w:val="24"/>
        </w:rPr>
        <w:t xml:space="preserve"> </w:t>
      </w:r>
    </w:p>
    <w:p w:rsidR="00674731" w:rsidRPr="000E3A5F" w:rsidRDefault="00674731" w:rsidP="00674731">
      <w:pPr>
        <w:pStyle w:val="1"/>
        <w:numPr>
          <w:ilvl w:val="0"/>
          <w:numId w:val="1"/>
        </w:numPr>
        <w:spacing w:line="360" w:lineRule="auto"/>
        <w:ind w:firstLineChars="0"/>
        <w:rPr>
          <w:rFonts w:asciiTheme="minorHAnsi" w:hAnsiTheme="minorHAnsi" w:cstheme="minorHAnsi"/>
          <w:kern w:val="0"/>
          <w:sz w:val="24"/>
        </w:rPr>
      </w:pPr>
      <w:r w:rsidRPr="000E3A5F">
        <w:rPr>
          <w:rFonts w:asciiTheme="minorHAnsi" w:hAnsiTheme="minorHAnsi" w:cstheme="minorHAnsi" w:hint="eastAsia"/>
          <w:kern w:val="0"/>
          <w:sz w:val="24"/>
        </w:rPr>
        <w:t>澳门大学</w:t>
      </w:r>
      <w:r w:rsidRPr="000E3A5F">
        <w:rPr>
          <w:rFonts w:asciiTheme="minorHAnsi" w:hAnsiTheme="minorHAnsi" w:cstheme="minorHAnsi" w:hint="eastAsia"/>
          <w:kern w:val="0"/>
          <w:sz w:val="24"/>
          <w:lang w:eastAsia="zh-Hans"/>
        </w:rPr>
        <w:t>创立于</w:t>
      </w:r>
      <w:r w:rsidRPr="000E3A5F">
        <w:rPr>
          <w:rFonts w:asciiTheme="minorHAnsi" w:hAnsiTheme="minorHAnsi" w:cstheme="minorHAnsi" w:hint="eastAsia"/>
          <w:kern w:val="0"/>
          <w:sz w:val="24"/>
        </w:rPr>
        <w:t>1981</w:t>
      </w:r>
      <w:r w:rsidRPr="000E3A5F">
        <w:rPr>
          <w:rFonts w:asciiTheme="minorHAnsi" w:hAnsiTheme="minorHAnsi" w:cstheme="minorHAnsi" w:hint="eastAsia"/>
          <w:kern w:val="0"/>
          <w:sz w:val="24"/>
        </w:rPr>
        <w:t>年</w:t>
      </w:r>
      <w:r w:rsidRPr="000E3A5F">
        <w:rPr>
          <w:rFonts w:asciiTheme="minorHAnsi" w:hAnsiTheme="minorHAnsi" w:cstheme="minorHAnsi"/>
          <w:kern w:val="0"/>
          <w:sz w:val="24"/>
        </w:rPr>
        <w:t>，</w:t>
      </w:r>
      <w:r w:rsidRPr="000E3A5F">
        <w:rPr>
          <w:rFonts w:asciiTheme="minorHAnsi" w:hAnsiTheme="minorHAnsi" w:cstheme="minorHAnsi" w:hint="eastAsia"/>
          <w:kern w:val="0"/>
          <w:sz w:val="24"/>
          <w:lang w:eastAsia="zh-Hans"/>
        </w:rPr>
        <w:t>是澳门唯一</w:t>
      </w:r>
      <w:proofErr w:type="gramStart"/>
      <w:r w:rsidRPr="000E3A5F">
        <w:rPr>
          <w:rFonts w:asciiTheme="minorHAnsi" w:hAnsiTheme="minorHAnsi" w:cstheme="minorHAnsi" w:hint="eastAsia"/>
          <w:kern w:val="0"/>
          <w:sz w:val="24"/>
          <w:lang w:eastAsia="zh-Hans"/>
        </w:rPr>
        <w:t>一</w:t>
      </w:r>
      <w:proofErr w:type="gramEnd"/>
      <w:r w:rsidRPr="000E3A5F">
        <w:rPr>
          <w:rFonts w:asciiTheme="minorHAnsi" w:hAnsiTheme="minorHAnsi" w:cstheme="minorHAnsi" w:hint="eastAsia"/>
          <w:kern w:val="0"/>
          <w:sz w:val="24"/>
          <w:lang w:eastAsia="zh-Hans"/>
        </w:rPr>
        <w:t>所国际化综合性公立大学</w:t>
      </w:r>
      <w:r w:rsidRPr="000E3A5F">
        <w:rPr>
          <w:rFonts w:asciiTheme="minorHAnsi" w:hAnsiTheme="minorHAnsi" w:cstheme="minorHAnsi"/>
          <w:kern w:val="0"/>
          <w:sz w:val="24"/>
          <w:lang w:eastAsia="zh-Hans"/>
        </w:rPr>
        <w:t>，</w:t>
      </w:r>
      <w:r w:rsidRPr="000E3A5F">
        <w:rPr>
          <w:rFonts w:asciiTheme="minorHAnsi" w:hAnsiTheme="minorHAnsi" w:cstheme="minorHAnsi" w:hint="eastAsia"/>
          <w:kern w:val="0"/>
          <w:sz w:val="24"/>
          <w:lang w:eastAsia="zh-Hans"/>
        </w:rPr>
        <w:t>具有多元文化共存的独特优势</w:t>
      </w:r>
      <w:r w:rsidRPr="000E3A5F">
        <w:rPr>
          <w:rFonts w:asciiTheme="minorHAnsi" w:hAnsiTheme="minorHAnsi" w:cstheme="minorHAnsi"/>
          <w:kern w:val="0"/>
          <w:sz w:val="24"/>
          <w:lang w:eastAsia="zh-Hans"/>
        </w:rPr>
        <w:t>；</w:t>
      </w:r>
      <w:r w:rsidRPr="000E3A5F">
        <w:rPr>
          <w:rFonts w:asciiTheme="minorHAnsi" w:hAnsiTheme="minorHAnsi" w:cstheme="minorHAnsi" w:hint="eastAsia"/>
          <w:kern w:val="0"/>
          <w:sz w:val="24"/>
          <w:lang w:eastAsia="zh-Hans"/>
        </w:rPr>
        <w:t>澳门大学实施国际化现代大学管理模式</w:t>
      </w:r>
      <w:r w:rsidRPr="000E3A5F">
        <w:rPr>
          <w:rFonts w:asciiTheme="minorHAnsi" w:hAnsiTheme="minorHAnsi" w:cstheme="minorHAnsi"/>
          <w:kern w:val="0"/>
          <w:sz w:val="24"/>
          <w:lang w:eastAsia="zh-Hans"/>
        </w:rPr>
        <w:t>，</w:t>
      </w:r>
      <w:r w:rsidRPr="000E3A5F">
        <w:rPr>
          <w:rFonts w:asciiTheme="minorHAnsi" w:hAnsiTheme="minorHAnsi" w:cstheme="minorHAnsi"/>
          <w:kern w:val="0"/>
          <w:sz w:val="24"/>
          <w:lang w:eastAsia="zh-Hans"/>
        </w:rPr>
        <w:t>80%</w:t>
      </w:r>
      <w:r w:rsidRPr="000E3A5F">
        <w:rPr>
          <w:rFonts w:asciiTheme="minorHAnsi" w:hAnsiTheme="minorHAnsi" w:cstheme="minorHAnsi" w:hint="eastAsia"/>
          <w:kern w:val="0"/>
          <w:sz w:val="24"/>
          <w:lang w:eastAsia="zh-Hans"/>
        </w:rPr>
        <w:t>的老师来自世界各地并以英语授课为主</w:t>
      </w:r>
      <w:r w:rsidRPr="000E3A5F">
        <w:rPr>
          <w:rFonts w:asciiTheme="minorHAnsi" w:hAnsiTheme="minorHAnsi" w:cstheme="minorHAnsi"/>
          <w:kern w:val="0"/>
          <w:sz w:val="24"/>
          <w:lang w:eastAsia="zh-Hans"/>
        </w:rPr>
        <w:t>。</w:t>
      </w:r>
    </w:p>
    <w:p w:rsidR="00674731" w:rsidRPr="000E3A5F" w:rsidRDefault="00674731" w:rsidP="00674731">
      <w:pPr>
        <w:pStyle w:val="1"/>
        <w:numPr>
          <w:ilvl w:val="0"/>
          <w:numId w:val="1"/>
        </w:numPr>
        <w:spacing w:line="360" w:lineRule="auto"/>
        <w:ind w:firstLineChars="0"/>
        <w:rPr>
          <w:rFonts w:asciiTheme="minorHAnsi" w:eastAsiaTheme="majorEastAsia" w:hAnsiTheme="minorHAnsi" w:cstheme="minorHAnsi"/>
          <w:sz w:val="24"/>
        </w:rPr>
      </w:pPr>
      <w:r w:rsidRPr="000E3A5F">
        <w:rPr>
          <w:rFonts w:asciiTheme="minorHAnsi" w:hAnsiTheme="minorHAnsi" w:cstheme="minorHAnsi" w:hint="eastAsia"/>
          <w:kern w:val="0"/>
          <w:sz w:val="24"/>
          <w:lang w:eastAsia="zh-Hans"/>
        </w:rPr>
        <w:t>学校排名</w:t>
      </w:r>
      <w:r w:rsidRPr="000E3A5F">
        <w:rPr>
          <w:rFonts w:asciiTheme="minorHAnsi" w:hAnsiTheme="minorHAnsi" w:cstheme="minorHAnsi"/>
          <w:kern w:val="0"/>
          <w:sz w:val="24"/>
          <w:lang w:eastAsia="zh-Hans"/>
        </w:rPr>
        <w:t>：</w:t>
      </w:r>
      <w:r w:rsidRPr="000E3A5F">
        <w:rPr>
          <w:rFonts w:asciiTheme="minorHAnsi" w:hAnsiTheme="minorHAnsi" w:cstheme="minorHAnsi" w:hint="eastAsia"/>
          <w:kern w:val="0"/>
          <w:sz w:val="24"/>
        </w:rPr>
        <w:t>2021</w:t>
      </w:r>
      <w:r w:rsidRPr="000E3A5F">
        <w:rPr>
          <w:rFonts w:asciiTheme="minorHAnsi" w:hAnsiTheme="minorHAnsi" w:cstheme="minorHAnsi" w:hint="eastAsia"/>
          <w:kern w:val="0"/>
          <w:sz w:val="24"/>
        </w:rPr>
        <w:t>年泰晤士高等教育世界大学排名：</w:t>
      </w:r>
      <w:r w:rsidRPr="000E3A5F">
        <w:rPr>
          <w:rFonts w:asciiTheme="minorHAnsi" w:hAnsiTheme="minorHAnsi" w:cstheme="minorHAnsi" w:hint="eastAsia"/>
          <w:kern w:val="0"/>
          <w:sz w:val="24"/>
        </w:rPr>
        <w:t>301-350</w:t>
      </w:r>
      <w:r w:rsidRPr="000E3A5F">
        <w:rPr>
          <w:rFonts w:asciiTheme="minorHAnsi" w:hAnsiTheme="minorHAnsi" w:cstheme="minorHAnsi" w:hint="eastAsia"/>
          <w:kern w:val="0"/>
          <w:sz w:val="24"/>
        </w:rPr>
        <w:t>，亚洲大学排名第</w:t>
      </w:r>
      <w:r w:rsidRPr="000E3A5F">
        <w:rPr>
          <w:rFonts w:asciiTheme="minorHAnsi" w:hAnsiTheme="minorHAnsi" w:cstheme="minorHAnsi" w:hint="eastAsia"/>
          <w:kern w:val="0"/>
          <w:sz w:val="24"/>
        </w:rPr>
        <w:t>37</w:t>
      </w:r>
      <w:r w:rsidRPr="000E3A5F">
        <w:rPr>
          <w:rFonts w:asciiTheme="minorHAnsi" w:hAnsiTheme="minorHAnsi" w:cstheme="minorHAnsi" w:hint="eastAsia"/>
          <w:kern w:val="0"/>
          <w:sz w:val="24"/>
        </w:rPr>
        <w:t>位</w:t>
      </w:r>
      <w:r w:rsidRPr="000E3A5F">
        <w:rPr>
          <w:rFonts w:asciiTheme="minorHAnsi" w:hAnsiTheme="minorHAnsi" w:cstheme="minorHAnsi"/>
          <w:kern w:val="0"/>
          <w:sz w:val="24"/>
        </w:rPr>
        <w:t>，</w:t>
      </w:r>
      <w:r w:rsidRPr="000E3A5F">
        <w:rPr>
          <w:rFonts w:asciiTheme="minorHAnsi" w:hAnsiTheme="minorHAnsi" w:cstheme="minorHAnsi" w:hint="eastAsia"/>
          <w:kern w:val="0"/>
          <w:sz w:val="24"/>
          <w:lang w:eastAsia="zh-Hans"/>
        </w:rPr>
        <w:t>国际化发展第</w:t>
      </w:r>
      <w:r w:rsidRPr="000E3A5F">
        <w:rPr>
          <w:rFonts w:asciiTheme="minorHAnsi" w:hAnsiTheme="minorHAnsi" w:cstheme="minorHAnsi"/>
          <w:kern w:val="0"/>
          <w:sz w:val="24"/>
          <w:lang w:eastAsia="zh-Hans"/>
        </w:rPr>
        <w:t>6</w:t>
      </w:r>
      <w:r w:rsidRPr="000E3A5F">
        <w:rPr>
          <w:rFonts w:asciiTheme="minorHAnsi" w:hAnsiTheme="minorHAnsi" w:cstheme="minorHAnsi" w:hint="eastAsia"/>
          <w:kern w:val="0"/>
          <w:sz w:val="24"/>
          <w:lang w:eastAsia="zh-Hans"/>
        </w:rPr>
        <w:t>位</w:t>
      </w:r>
      <w:r w:rsidRPr="000E3A5F">
        <w:rPr>
          <w:rFonts w:asciiTheme="minorHAnsi" w:hAnsiTheme="minorHAnsi" w:cstheme="minorHAnsi"/>
          <w:kern w:val="0"/>
          <w:sz w:val="24"/>
          <w:lang w:eastAsia="zh-Hans"/>
        </w:rPr>
        <w:t>、</w:t>
      </w:r>
      <w:r w:rsidRPr="000E3A5F">
        <w:rPr>
          <w:rFonts w:asciiTheme="minorHAnsi" w:hAnsiTheme="minorHAnsi" w:cstheme="minorHAnsi" w:hint="eastAsia"/>
          <w:kern w:val="0"/>
          <w:sz w:val="24"/>
          <w:lang w:eastAsia="zh-Hans"/>
        </w:rPr>
        <w:t>全球最佳年轻大学排名</w:t>
      </w:r>
      <w:r w:rsidRPr="000E3A5F">
        <w:rPr>
          <w:rFonts w:asciiTheme="minorHAnsi" w:hAnsiTheme="minorHAnsi" w:cstheme="minorHAnsi"/>
          <w:kern w:val="0"/>
          <w:sz w:val="24"/>
          <w:lang w:eastAsia="zh-Hans"/>
        </w:rPr>
        <w:t>42</w:t>
      </w:r>
      <w:r w:rsidRPr="000E3A5F">
        <w:rPr>
          <w:rFonts w:asciiTheme="minorHAnsi" w:hAnsiTheme="minorHAnsi" w:cstheme="minorHAnsi" w:hint="eastAsia"/>
          <w:kern w:val="0"/>
          <w:sz w:val="24"/>
          <w:lang w:eastAsia="zh-Hans"/>
        </w:rPr>
        <w:t>位</w:t>
      </w:r>
      <w:r w:rsidRPr="000E3A5F">
        <w:rPr>
          <w:rFonts w:asciiTheme="minorHAnsi" w:hAnsiTheme="minorHAnsi" w:cstheme="minorHAnsi"/>
          <w:kern w:val="0"/>
          <w:sz w:val="24"/>
        </w:rPr>
        <w:t>；</w:t>
      </w:r>
      <w:r w:rsidRPr="000E3A5F">
        <w:rPr>
          <w:rFonts w:asciiTheme="minorHAnsi" w:hAnsiTheme="minorHAnsi" w:cstheme="minorHAnsi" w:hint="eastAsia"/>
          <w:kern w:val="0"/>
          <w:sz w:val="24"/>
        </w:rPr>
        <w:t>2021</w:t>
      </w:r>
      <w:r w:rsidRPr="000E3A5F">
        <w:rPr>
          <w:rFonts w:asciiTheme="minorHAnsi" w:hAnsiTheme="minorHAnsi" w:cstheme="minorHAnsi" w:hint="eastAsia"/>
          <w:kern w:val="0"/>
          <w:sz w:val="24"/>
        </w:rPr>
        <w:t>年</w:t>
      </w:r>
      <w:r w:rsidRPr="000E3A5F">
        <w:rPr>
          <w:rFonts w:asciiTheme="minorHAnsi" w:hAnsiTheme="minorHAnsi" w:cstheme="minorHAnsi" w:hint="eastAsia"/>
          <w:kern w:val="0"/>
          <w:sz w:val="24"/>
        </w:rPr>
        <w:t>QS</w:t>
      </w:r>
      <w:r w:rsidRPr="000E3A5F">
        <w:rPr>
          <w:rFonts w:asciiTheme="minorHAnsi" w:hAnsiTheme="minorHAnsi" w:cstheme="minorHAnsi" w:hint="eastAsia"/>
          <w:kern w:val="0"/>
          <w:sz w:val="24"/>
        </w:rPr>
        <w:t>世界大学排名第</w:t>
      </w:r>
      <w:r w:rsidRPr="000E3A5F">
        <w:rPr>
          <w:rFonts w:asciiTheme="minorHAnsi" w:hAnsiTheme="minorHAnsi" w:cstheme="minorHAnsi" w:hint="eastAsia"/>
          <w:kern w:val="0"/>
          <w:sz w:val="24"/>
        </w:rPr>
        <w:t>367</w:t>
      </w:r>
      <w:r w:rsidRPr="000E3A5F">
        <w:rPr>
          <w:rFonts w:asciiTheme="minorHAnsi" w:hAnsiTheme="minorHAnsi" w:cstheme="minorHAnsi" w:hint="eastAsia"/>
          <w:kern w:val="0"/>
          <w:sz w:val="24"/>
        </w:rPr>
        <w:t>位。</w:t>
      </w:r>
    </w:p>
    <w:p w:rsidR="008022E7" w:rsidRPr="000E3A5F" w:rsidRDefault="00674731" w:rsidP="008022E7">
      <w:pPr>
        <w:pStyle w:val="1"/>
        <w:numPr>
          <w:ilvl w:val="0"/>
          <w:numId w:val="1"/>
        </w:numPr>
        <w:spacing w:line="360" w:lineRule="auto"/>
        <w:ind w:firstLineChars="0"/>
        <w:rPr>
          <w:rFonts w:asciiTheme="minorHAnsi" w:eastAsiaTheme="majorEastAsia" w:hAnsiTheme="minorHAnsi" w:cstheme="minorHAnsi"/>
          <w:sz w:val="24"/>
        </w:rPr>
      </w:pPr>
      <w:r w:rsidRPr="000E3A5F">
        <w:rPr>
          <w:noProof/>
          <w:sz w:val="24"/>
        </w:rPr>
        <w:drawing>
          <wp:anchor distT="0" distB="0" distL="114300" distR="114300" simplePos="0" relativeHeight="251659264" behindDoc="0" locked="0" layoutInCell="1" allowOverlap="1" wp14:anchorId="1A392AD9" wp14:editId="1E2D846D">
            <wp:simplePos x="0" y="0"/>
            <wp:positionH relativeFrom="column">
              <wp:posOffset>350520</wp:posOffset>
            </wp:positionH>
            <wp:positionV relativeFrom="paragraph">
              <wp:posOffset>1693545</wp:posOffset>
            </wp:positionV>
            <wp:extent cx="4792345" cy="2889885"/>
            <wp:effectExtent l="0" t="0" r="8255" b="5715"/>
            <wp:wrapSquare wrapText="bothSides"/>
            <wp:docPr id="1" name="图片 1" descr="E:\UCHAIN\项目合集\澳门项目合集\澳门大学图片\WechatIMG341.jpegWechatIMG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UCHAIN\项目合集\澳门项目合集\澳门大学图片\WechatIMG341.jpegWechatIMG341"/>
                    <pic:cNvPicPr>
                      <a:picLocks noChangeAspect="1"/>
                    </pic:cNvPicPr>
                  </pic:nvPicPr>
                  <pic:blipFill>
                    <a:blip r:embed="rId8"/>
                    <a:srcRect/>
                    <a:stretch>
                      <a:fillRect/>
                    </a:stretch>
                  </pic:blipFill>
                  <pic:spPr>
                    <a:xfrm>
                      <a:off x="0" y="0"/>
                      <a:ext cx="4792345" cy="2889885"/>
                    </a:xfrm>
                    <a:prstGeom prst="rect">
                      <a:avLst/>
                    </a:prstGeom>
                  </pic:spPr>
                </pic:pic>
              </a:graphicData>
            </a:graphic>
          </wp:anchor>
        </w:drawing>
      </w:r>
      <w:r w:rsidRPr="000E3A5F">
        <w:rPr>
          <w:rFonts w:asciiTheme="minorHAnsi" w:hAnsiTheme="minorHAnsi" w:cstheme="minorHAnsi" w:hint="eastAsia"/>
          <w:kern w:val="0"/>
          <w:sz w:val="24"/>
        </w:rPr>
        <w:t>202</w:t>
      </w:r>
      <w:r w:rsidRPr="000E3A5F">
        <w:rPr>
          <w:rFonts w:asciiTheme="minorHAnsi" w:hAnsiTheme="minorHAnsi" w:cstheme="minorHAnsi"/>
          <w:kern w:val="0"/>
          <w:sz w:val="24"/>
        </w:rPr>
        <w:t>1</w:t>
      </w:r>
      <w:r w:rsidRPr="000E3A5F">
        <w:rPr>
          <w:rFonts w:asciiTheme="minorHAnsi" w:hAnsiTheme="minorHAnsi" w:cstheme="minorHAnsi" w:hint="eastAsia"/>
          <w:kern w:val="0"/>
          <w:sz w:val="24"/>
        </w:rPr>
        <w:t>年，澳门大学</w:t>
      </w:r>
      <w:r w:rsidRPr="000E3A5F">
        <w:rPr>
          <w:rFonts w:asciiTheme="minorHAnsi" w:hAnsiTheme="minorHAnsi" w:cstheme="minorHAnsi" w:hint="eastAsia"/>
          <w:kern w:val="0"/>
          <w:sz w:val="24"/>
          <w:lang w:eastAsia="zh-Hans"/>
        </w:rPr>
        <w:t>九大学科</w:t>
      </w:r>
      <w:r w:rsidRPr="000E3A5F">
        <w:rPr>
          <w:rFonts w:asciiTheme="minorHAnsi" w:hAnsiTheme="minorHAnsi" w:cstheme="minorHAnsi" w:hint="eastAsia"/>
          <w:kern w:val="0"/>
          <w:sz w:val="24"/>
        </w:rPr>
        <w:t>领域：工程学、化学、计算器科学、药理学与毒理学、材料科学、临床医学、精神病学</w:t>
      </w:r>
      <w:r w:rsidRPr="000E3A5F">
        <w:rPr>
          <w:rFonts w:asciiTheme="minorHAnsi" w:hAnsiTheme="minorHAnsi" w:cstheme="minorHAnsi" w:hint="eastAsia"/>
          <w:kern w:val="0"/>
          <w:sz w:val="24"/>
        </w:rPr>
        <w:t>/</w:t>
      </w:r>
      <w:r w:rsidRPr="000E3A5F">
        <w:rPr>
          <w:rFonts w:asciiTheme="minorHAnsi" w:hAnsiTheme="minorHAnsi" w:cstheme="minorHAnsi" w:hint="eastAsia"/>
          <w:kern w:val="0"/>
          <w:sz w:val="24"/>
        </w:rPr>
        <w:t>心理学、社会科学总论</w:t>
      </w:r>
      <w:r w:rsidRPr="000E3A5F">
        <w:rPr>
          <w:rFonts w:asciiTheme="minorHAnsi" w:hAnsiTheme="minorHAnsi" w:cstheme="minorHAnsi"/>
          <w:kern w:val="0"/>
          <w:sz w:val="24"/>
        </w:rPr>
        <w:t>、</w:t>
      </w:r>
      <w:r w:rsidRPr="000E3A5F">
        <w:rPr>
          <w:rFonts w:asciiTheme="minorHAnsi" w:hAnsiTheme="minorHAnsi" w:cstheme="minorHAnsi" w:hint="eastAsia"/>
          <w:kern w:val="0"/>
          <w:sz w:val="24"/>
        </w:rPr>
        <w:t>农业科学进入基本科学指针数据库（</w:t>
      </w:r>
      <w:r w:rsidRPr="000E3A5F">
        <w:rPr>
          <w:rFonts w:asciiTheme="minorHAnsi" w:hAnsiTheme="minorHAnsi" w:cstheme="minorHAnsi" w:hint="eastAsia"/>
          <w:kern w:val="0"/>
          <w:sz w:val="24"/>
        </w:rPr>
        <w:t>ESI</w:t>
      </w:r>
      <w:r w:rsidRPr="000E3A5F">
        <w:rPr>
          <w:rFonts w:asciiTheme="minorHAnsi" w:hAnsiTheme="minorHAnsi" w:cstheme="minorHAnsi" w:hint="eastAsia"/>
          <w:kern w:val="0"/>
          <w:sz w:val="24"/>
        </w:rPr>
        <w:t>）前</w:t>
      </w:r>
      <w:r w:rsidRPr="000E3A5F">
        <w:rPr>
          <w:rFonts w:asciiTheme="minorHAnsi" w:hAnsiTheme="minorHAnsi" w:cstheme="minorHAnsi" w:hint="eastAsia"/>
          <w:kern w:val="0"/>
          <w:sz w:val="24"/>
        </w:rPr>
        <w:t>1%</w:t>
      </w:r>
      <w:r w:rsidRPr="000E3A5F">
        <w:rPr>
          <w:rFonts w:asciiTheme="minorHAnsi" w:hAnsiTheme="minorHAnsi" w:cstheme="minorHAnsi" w:hint="eastAsia"/>
          <w:kern w:val="0"/>
          <w:sz w:val="24"/>
        </w:rPr>
        <w:t>之列。</w:t>
      </w:r>
    </w:p>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Pr="008022E7" w:rsidRDefault="008022E7" w:rsidP="008022E7"/>
    <w:p w:rsidR="008022E7" w:rsidRDefault="008022E7" w:rsidP="008022E7"/>
    <w:p w:rsidR="008022E7" w:rsidRDefault="008022E7" w:rsidP="008022E7">
      <w:pPr>
        <w:ind w:firstLineChars="200" w:firstLine="420"/>
        <w:rPr>
          <w:rFonts w:hint="eastAsia"/>
        </w:rPr>
      </w:pPr>
    </w:p>
    <w:p w:rsidR="008022E7" w:rsidRDefault="008022E7" w:rsidP="008022E7">
      <w:pPr>
        <w:ind w:firstLineChars="200" w:firstLine="420"/>
        <w:rPr>
          <w:rFonts w:hint="eastAsia"/>
        </w:rPr>
      </w:pPr>
    </w:p>
    <w:p w:rsidR="008022E7" w:rsidRDefault="008022E7" w:rsidP="008022E7">
      <w:pPr>
        <w:ind w:firstLineChars="200" w:firstLine="420"/>
        <w:rPr>
          <w:rFonts w:hint="eastAsia"/>
        </w:rPr>
      </w:pPr>
    </w:p>
    <w:p w:rsidR="008022E7" w:rsidRDefault="008022E7" w:rsidP="008022E7">
      <w:pPr>
        <w:ind w:firstLineChars="200" w:firstLine="420"/>
        <w:rPr>
          <w:rFonts w:hint="eastAsia"/>
        </w:rPr>
      </w:pPr>
    </w:p>
    <w:p w:rsidR="008022E7" w:rsidRDefault="008022E7" w:rsidP="008022E7">
      <w:pPr>
        <w:ind w:firstLineChars="200" w:firstLine="420"/>
        <w:rPr>
          <w:rFonts w:hint="eastAsia"/>
        </w:rPr>
      </w:pPr>
    </w:p>
    <w:p w:rsidR="008022E7" w:rsidRDefault="008022E7" w:rsidP="008022E7">
      <w:pPr>
        <w:ind w:firstLineChars="200" w:firstLine="420"/>
        <w:rPr>
          <w:rFonts w:hint="eastAsia"/>
        </w:rPr>
      </w:pPr>
    </w:p>
    <w:p w:rsidR="008022E7" w:rsidRDefault="008022E7" w:rsidP="008022E7">
      <w:pPr>
        <w:ind w:firstLineChars="200" w:firstLine="420"/>
        <w:rPr>
          <w:rFonts w:hint="eastAsia"/>
        </w:rPr>
      </w:pPr>
    </w:p>
    <w:p w:rsidR="008022E7" w:rsidRPr="000E3A5F" w:rsidRDefault="008022E7" w:rsidP="000E3A5F">
      <w:pPr>
        <w:spacing w:line="360" w:lineRule="auto"/>
        <w:ind w:firstLineChars="200" w:firstLine="480"/>
        <w:jc w:val="center"/>
        <w:rPr>
          <w:rFonts w:hint="eastAsia"/>
          <w:sz w:val="24"/>
        </w:rPr>
      </w:pPr>
      <w:r w:rsidRPr="000E3A5F">
        <w:rPr>
          <w:rFonts w:hint="eastAsia"/>
          <w:sz w:val="24"/>
        </w:rPr>
        <w:t>中华医药研究院</w:t>
      </w:r>
    </w:p>
    <w:p w:rsidR="008022E7" w:rsidRPr="000E3A5F" w:rsidRDefault="008022E7" w:rsidP="000E3A5F">
      <w:pPr>
        <w:spacing w:line="360" w:lineRule="auto"/>
        <w:ind w:firstLineChars="200" w:firstLine="480"/>
        <w:jc w:val="center"/>
        <w:rPr>
          <w:rFonts w:hint="eastAsia"/>
          <w:sz w:val="24"/>
        </w:rPr>
      </w:pPr>
      <w:r w:rsidRPr="000E3A5F">
        <w:rPr>
          <w:rFonts w:hint="eastAsia"/>
          <w:sz w:val="24"/>
        </w:rPr>
        <w:t>中药质量研究国家重点实验室</w:t>
      </w:r>
      <w:r w:rsidRPr="000E3A5F">
        <w:rPr>
          <w:sz w:val="24"/>
        </w:rPr>
        <w:t>(</w:t>
      </w:r>
      <w:r w:rsidRPr="000E3A5F">
        <w:rPr>
          <w:rFonts w:hint="eastAsia"/>
          <w:sz w:val="24"/>
        </w:rPr>
        <w:t>澳门大学</w:t>
      </w:r>
      <w:r w:rsidRPr="000E3A5F">
        <w:rPr>
          <w:sz w:val="24"/>
        </w:rPr>
        <w:t>)</w:t>
      </w:r>
    </w:p>
    <w:p w:rsidR="008022E7" w:rsidRPr="000E3A5F" w:rsidRDefault="008022E7" w:rsidP="000E3A5F">
      <w:pPr>
        <w:spacing w:line="360" w:lineRule="auto"/>
        <w:rPr>
          <w:sz w:val="24"/>
        </w:rPr>
      </w:pPr>
    </w:p>
    <w:p w:rsidR="008022E7" w:rsidRPr="000E3A5F" w:rsidRDefault="008022E7" w:rsidP="000E3A5F">
      <w:pPr>
        <w:spacing w:line="360" w:lineRule="auto"/>
        <w:ind w:firstLineChars="200" w:firstLine="480"/>
        <w:rPr>
          <w:rFonts w:hint="eastAsia"/>
          <w:sz w:val="24"/>
        </w:rPr>
      </w:pPr>
      <w:r w:rsidRPr="000E3A5F">
        <w:rPr>
          <w:rFonts w:hint="eastAsia"/>
          <w:sz w:val="24"/>
        </w:rPr>
        <w:t>中华医药研究院成立于</w:t>
      </w:r>
      <w:r w:rsidRPr="000E3A5F">
        <w:rPr>
          <w:sz w:val="24"/>
        </w:rPr>
        <w:t>2002</w:t>
      </w:r>
      <w:r w:rsidRPr="000E3A5F">
        <w:rPr>
          <w:rFonts w:hint="eastAsia"/>
          <w:sz w:val="24"/>
        </w:rPr>
        <w:t>年，近年来，研究院以中药质量研究国家重点实验室为载体，以建设世界一流中药质量系统研究与创新中药研发平台为愿景，在人才培养、科学研究和社会服务等方面取得了令人鼓舞的成绩。</w:t>
      </w:r>
    </w:p>
    <w:p w:rsidR="008022E7" w:rsidRPr="000E3A5F" w:rsidRDefault="008022E7" w:rsidP="000E3A5F">
      <w:pPr>
        <w:spacing w:line="360" w:lineRule="auto"/>
        <w:ind w:firstLineChars="200" w:firstLine="480"/>
        <w:rPr>
          <w:sz w:val="24"/>
        </w:rPr>
      </w:pPr>
      <w:r w:rsidRPr="000E3A5F">
        <w:rPr>
          <w:rFonts w:hint="eastAsia"/>
          <w:sz w:val="24"/>
        </w:rPr>
        <w:t>中药质量研究国家重点实验室</w:t>
      </w:r>
      <w:r w:rsidRPr="000E3A5F">
        <w:rPr>
          <w:rFonts w:hint="eastAsia"/>
          <w:sz w:val="24"/>
        </w:rPr>
        <w:t>(</w:t>
      </w:r>
      <w:r w:rsidRPr="000E3A5F">
        <w:rPr>
          <w:rFonts w:hint="eastAsia"/>
          <w:sz w:val="24"/>
        </w:rPr>
        <w:t>澳门大学</w:t>
      </w:r>
      <w:r w:rsidRPr="000E3A5F">
        <w:rPr>
          <w:rFonts w:hint="eastAsia"/>
          <w:sz w:val="24"/>
        </w:rPr>
        <w:t>)</w:t>
      </w:r>
      <w:r w:rsidRPr="000E3A5F">
        <w:rPr>
          <w:rFonts w:hint="eastAsia"/>
          <w:sz w:val="24"/>
        </w:rPr>
        <w:t>是国家科技部</w:t>
      </w:r>
      <w:r w:rsidRPr="000E3A5F">
        <w:rPr>
          <w:sz w:val="24"/>
        </w:rPr>
        <w:t>2010</w:t>
      </w:r>
      <w:r w:rsidRPr="000E3A5F">
        <w:rPr>
          <w:rFonts w:hint="eastAsia"/>
          <w:sz w:val="24"/>
        </w:rPr>
        <w:t>年批准建立</w:t>
      </w:r>
      <w:r w:rsidR="000E3A5F" w:rsidRPr="000E3A5F">
        <w:rPr>
          <w:rFonts w:hint="eastAsia"/>
          <w:sz w:val="24"/>
        </w:rPr>
        <w:t>的</w:t>
      </w:r>
      <w:r w:rsidRPr="000E3A5F">
        <w:rPr>
          <w:rFonts w:hint="eastAsia"/>
          <w:sz w:val="24"/>
        </w:rPr>
        <w:t>第一个中医药领域的国家重点实验室</w:t>
      </w:r>
      <w:r w:rsidR="000E3A5F" w:rsidRPr="000E3A5F">
        <w:rPr>
          <w:rFonts w:hint="eastAsia"/>
          <w:sz w:val="24"/>
        </w:rPr>
        <w:t>。</w:t>
      </w:r>
    </w:p>
    <w:p w:rsidR="008022E7" w:rsidRPr="000E3A5F" w:rsidRDefault="008022E7" w:rsidP="000E3A5F">
      <w:pPr>
        <w:spacing w:line="360" w:lineRule="auto"/>
        <w:ind w:firstLineChars="200" w:firstLine="482"/>
        <w:rPr>
          <w:rFonts w:hint="eastAsia"/>
          <w:b/>
          <w:sz w:val="24"/>
        </w:rPr>
      </w:pPr>
      <w:proofErr w:type="gramStart"/>
      <w:r w:rsidRPr="000E3A5F">
        <w:rPr>
          <w:rFonts w:hint="eastAsia"/>
          <w:b/>
          <w:sz w:val="24"/>
        </w:rPr>
        <w:t>愿景使命</w:t>
      </w:r>
      <w:proofErr w:type="gramEnd"/>
      <w:r w:rsidRPr="000E3A5F">
        <w:rPr>
          <w:b/>
          <w:sz w:val="24"/>
        </w:rPr>
        <w:t>:</w:t>
      </w:r>
    </w:p>
    <w:p w:rsidR="008022E7" w:rsidRPr="000E3A5F" w:rsidRDefault="008022E7" w:rsidP="000E3A5F">
      <w:pPr>
        <w:spacing w:line="360" w:lineRule="auto"/>
        <w:ind w:firstLineChars="200" w:firstLine="480"/>
        <w:rPr>
          <w:sz w:val="24"/>
        </w:rPr>
      </w:pPr>
      <w:r w:rsidRPr="000E3A5F">
        <w:rPr>
          <w:rFonts w:hint="eastAsia"/>
          <w:sz w:val="24"/>
        </w:rPr>
        <w:t>以中药质量研究为核心，建设世界一流的中药质量系统研究与创新开发国际合作平台。</w:t>
      </w:r>
    </w:p>
    <w:p w:rsidR="008022E7" w:rsidRPr="000E3A5F" w:rsidRDefault="008022E7" w:rsidP="000E3A5F">
      <w:pPr>
        <w:spacing w:line="360" w:lineRule="auto"/>
        <w:ind w:firstLineChars="200" w:firstLine="482"/>
        <w:rPr>
          <w:rFonts w:hint="eastAsia"/>
          <w:b/>
          <w:sz w:val="24"/>
        </w:rPr>
      </w:pPr>
      <w:r w:rsidRPr="000E3A5F">
        <w:rPr>
          <w:rFonts w:hint="eastAsia"/>
          <w:b/>
          <w:sz w:val="24"/>
        </w:rPr>
        <w:t>创新平台：</w:t>
      </w:r>
    </w:p>
    <w:p w:rsidR="008022E7" w:rsidRPr="000E3A5F" w:rsidRDefault="008022E7" w:rsidP="000E3A5F">
      <w:pPr>
        <w:spacing w:line="360" w:lineRule="auto"/>
        <w:ind w:firstLineChars="200" w:firstLine="480"/>
        <w:rPr>
          <w:sz w:val="24"/>
        </w:rPr>
      </w:pPr>
      <w:r w:rsidRPr="000E3A5F">
        <w:rPr>
          <w:rFonts w:hint="eastAsia"/>
          <w:sz w:val="24"/>
        </w:rPr>
        <w:t>建成国际一流的中药质量有效性、安全性、稳定性、可控性和系统性五个研究中心。</w:t>
      </w:r>
    </w:p>
    <w:p w:rsidR="008022E7" w:rsidRPr="000E3A5F" w:rsidRDefault="008022E7" w:rsidP="000E3A5F">
      <w:pPr>
        <w:spacing w:line="360" w:lineRule="auto"/>
        <w:ind w:firstLineChars="200" w:firstLine="482"/>
        <w:rPr>
          <w:rFonts w:hint="eastAsia"/>
          <w:b/>
          <w:sz w:val="24"/>
        </w:rPr>
      </w:pPr>
      <w:r w:rsidRPr="000E3A5F">
        <w:rPr>
          <w:rFonts w:hint="eastAsia"/>
          <w:b/>
          <w:sz w:val="24"/>
        </w:rPr>
        <w:t>人材培养：</w:t>
      </w:r>
    </w:p>
    <w:p w:rsidR="008022E7" w:rsidRPr="000E3A5F" w:rsidRDefault="008022E7" w:rsidP="000E3A5F">
      <w:pPr>
        <w:spacing w:line="360" w:lineRule="auto"/>
        <w:ind w:firstLineChars="200" w:firstLine="480"/>
        <w:rPr>
          <w:sz w:val="24"/>
        </w:rPr>
      </w:pPr>
      <w:r w:rsidRPr="000E3A5F">
        <w:rPr>
          <w:rFonts w:hint="eastAsia"/>
          <w:sz w:val="24"/>
        </w:rPr>
        <w:t>培养毕业博士和硕士</w:t>
      </w:r>
      <w:r w:rsidRPr="000E3A5F">
        <w:rPr>
          <w:sz w:val="24"/>
        </w:rPr>
        <w:t>500</w:t>
      </w:r>
      <w:r w:rsidRPr="000E3A5F">
        <w:rPr>
          <w:rFonts w:hint="eastAsia"/>
          <w:sz w:val="24"/>
        </w:rPr>
        <w:t>多名，研究</w:t>
      </w:r>
      <w:r w:rsidR="000E3A5F" w:rsidRPr="000E3A5F">
        <w:rPr>
          <w:rFonts w:hint="eastAsia"/>
          <w:sz w:val="24"/>
        </w:rPr>
        <w:t>生荣获四次全国大学生科技一等奖、中国青少年创新奖和全国创新金奖。</w:t>
      </w:r>
    </w:p>
    <w:p w:rsidR="008022E7" w:rsidRPr="000E3A5F" w:rsidRDefault="008022E7" w:rsidP="000E3A5F">
      <w:pPr>
        <w:spacing w:line="360" w:lineRule="auto"/>
        <w:ind w:firstLineChars="200" w:firstLine="482"/>
        <w:rPr>
          <w:rFonts w:hint="eastAsia"/>
          <w:b/>
          <w:sz w:val="24"/>
        </w:rPr>
      </w:pPr>
      <w:r w:rsidRPr="000E3A5F">
        <w:rPr>
          <w:rFonts w:hint="eastAsia"/>
          <w:b/>
          <w:sz w:val="24"/>
        </w:rPr>
        <w:t>科研成果</w:t>
      </w:r>
      <w:r w:rsidRPr="000E3A5F">
        <w:rPr>
          <w:b/>
          <w:sz w:val="24"/>
        </w:rPr>
        <w:t>:</w:t>
      </w:r>
    </w:p>
    <w:p w:rsidR="008022E7" w:rsidRPr="000E3A5F" w:rsidRDefault="008022E7" w:rsidP="000E3A5F">
      <w:pPr>
        <w:spacing w:line="360" w:lineRule="auto"/>
        <w:ind w:firstLineChars="200" w:firstLine="480"/>
        <w:rPr>
          <w:sz w:val="24"/>
        </w:rPr>
      </w:pPr>
      <w:r w:rsidRPr="000E3A5F">
        <w:rPr>
          <w:rFonts w:hint="eastAsia"/>
          <w:sz w:val="24"/>
        </w:rPr>
        <w:t>发表</w:t>
      </w:r>
      <w:r w:rsidRPr="000E3A5F">
        <w:rPr>
          <w:sz w:val="24"/>
        </w:rPr>
        <w:t>SCI</w:t>
      </w:r>
      <w:r w:rsidRPr="000E3A5F">
        <w:rPr>
          <w:rFonts w:hint="eastAsia"/>
          <w:sz w:val="24"/>
        </w:rPr>
        <w:t>论文</w:t>
      </w:r>
      <w:r w:rsidRPr="000E3A5F">
        <w:rPr>
          <w:sz w:val="24"/>
        </w:rPr>
        <w:t>1591</w:t>
      </w:r>
      <w:r w:rsidRPr="000E3A5F">
        <w:rPr>
          <w:rFonts w:hint="eastAsia"/>
          <w:sz w:val="24"/>
        </w:rPr>
        <w:t>篇（</w:t>
      </w:r>
      <w:r w:rsidRPr="000E3A5F">
        <w:rPr>
          <w:sz w:val="24"/>
        </w:rPr>
        <w:t>Nature</w:t>
      </w:r>
      <w:r w:rsidRPr="000E3A5F">
        <w:rPr>
          <w:rFonts w:hint="eastAsia"/>
          <w:sz w:val="24"/>
        </w:rPr>
        <w:t>、</w:t>
      </w:r>
      <w:r w:rsidRPr="000E3A5F">
        <w:rPr>
          <w:sz w:val="24"/>
        </w:rPr>
        <w:t>Science</w:t>
      </w:r>
      <w:r w:rsidRPr="000E3A5F">
        <w:rPr>
          <w:rFonts w:hint="eastAsia"/>
          <w:sz w:val="24"/>
        </w:rPr>
        <w:t>系列杂志</w:t>
      </w:r>
      <w:r w:rsidRPr="000E3A5F">
        <w:rPr>
          <w:sz w:val="24"/>
        </w:rPr>
        <w:t>9</w:t>
      </w:r>
      <w:r w:rsidRPr="000E3A5F">
        <w:rPr>
          <w:rFonts w:hint="eastAsia"/>
          <w:sz w:val="24"/>
        </w:rPr>
        <w:t>篇），完成美国药典</w:t>
      </w:r>
      <w:r w:rsidRPr="000E3A5F">
        <w:rPr>
          <w:sz w:val="24"/>
        </w:rPr>
        <w:t>USP</w:t>
      </w:r>
      <w:r w:rsidRPr="000E3A5F">
        <w:rPr>
          <w:rFonts w:hint="eastAsia"/>
          <w:sz w:val="24"/>
        </w:rPr>
        <w:t>及欧洲药典</w:t>
      </w:r>
      <w:r w:rsidRPr="000E3A5F">
        <w:rPr>
          <w:sz w:val="24"/>
        </w:rPr>
        <w:t>EDQM</w:t>
      </w:r>
      <w:r w:rsidRPr="000E3A5F">
        <w:rPr>
          <w:rFonts w:hint="eastAsia"/>
          <w:sz w:val="24"/>
        </w:rPr>
        <w:t>等十多项中药标准。</w:t>
      </w:r>
    </w:p>
    <w:p w:rsidR="008022E7" w:rsidRPr="000E3A5F" w:rsidRDefault="008022E7" w:rsidP="000E3A5F">
      <w:pPr>
        <w:spacing w:line="360" w:lineRule="auto"/>
        <w:ind w:firstLineChars="200" w:firstLine="482"/>
        <w:rPr>
          <w:rFonts w:hint="eastAsia"/>
          <w:b/>
          <w:sz w:val="24"/>
        </w:rPr>
      </w:pPr>
      <w:r w:rsidRPr="000E3A5F">
        <w:rPr>
          <w:rFonts w:hint="eastAsia"/>
          <w:b/>
          <w:sz w:val="24"/>
        </w:rPr>
        <w:t>协同创新</w:t>
      </w:r>
      <w:r w:rsidRPr="000E3A5F">
        <w:rPr>
          <w:b/>
          <w:sz w:val="24"/>
        </w:rPr>
        <w:t>:</w:t>
      </w:r>
    </w:p>
    <w:p w:rsidR="008022E7" w:rsidRPr="000E3A5F" w:rsidRDefault="008022E7" w:rsidP="000E3A5F">
      <w:pPr>
        <w:spacing w:line="360" w:lineRule="auto"/>
        <w:ind w:firstLineChars="200" w:firstLine="480"/>
        <w:rPr>
          <w:sz w:val="24"/>
        </w:rPr>
      </w:pPr>
      <w:r w:rsidRPr="000E3A5F">
        <w:rPr>
          <w:rFonts w:hint="eastAsia"/>
          <w:sz w:val="24"/>
        </w:rPr>
        <w:t>与海内外</w:t>
      </w:r>
      <w:r w:rsidRPr="000E3A5F">
        <w:rPr>
          <w:sz w:val="24"/>
        </w:rPr>
        <w:t>100</w:t>
      </w:r>
      <w:r w:rsidRPr="000E3A5F">
        <w:rPr>
          <w:rFonts w:hint="eastAsia"/>
          <w:sz w:val="24"/>
        </w:rPr>
        <w:t>多个著名学府和大型药业签署合作协议或组建协同创新共同体，开发国际化中药产品。</w:t>
      </w:r>
    </w:p>
    <w:p w:rsidR="008022E7" w:rsidRPr="000E3A5F" w:rsidRDefault="008022E7" w:rsidP="000E3A5F">
      <w:pPr>
        <w:spacing w:line="360" w:lineRule="auto"/>
        <w:ind w:firstLineChars="200" w:firstLine="482"/>
        <w:rPr>
          <w:rFonts w:hint="eastAsia"/>
          <w:b/>
          <w:sz w:val="24"/>
        </w:rPr>
      </w:pPr>
      <w:r w:rsidRPr="000E3A5F">
        <w:rPr>
          <w:rFonts w:hint="eastAsia"/>
          <w:b/>
          <w:sz w:val="24"/>
        </w:rPr>
        <w:t>社会服务</w:t>
      </w:r>
      <w:r w:rsidRPr="000E3A5F">
        <w:rPr>
          <w:b/>
          <w:sz w:val="24"/>
        </w:rPr>
        <w:t>:</w:t>
      </w:r>
    </w:p>
    <w:p w:rsidR="008022E7" w:rsidRPr="008022E7" w:rsidRDefault="008022E7" w:rsidP="000E3A5F">
      <w:pPr>
        <w:spacing w:line="360" w:lineRule="auto"/>
        <w:ind w:firstLineChars="200" w:firstLine="480"/>
      </w:pPr>
      <w:r w:rsidRPr="000E3A5F">
        <w:rPr>
          <w:rFonts w:hint="eastAsia"/>
          <w:sz w:val="24"/>
        </w:rPr>
        <w:t>为澳门政府和粤澳中医药科技产业园提供科技咨询和服务，开展青少年科学普</w:t>
      </w:r>
      <w:r>
        <w:rPr>
          <w:rFonts w:hint="eastAsia"/>
        </w:rPr>
        <w:t>及。</w:t>
      </w:r>
      <w:bookmarkStart w:id="0" w:name="_GoBack"/>
      <w:bookmarkEnd w:id="0"/>
    </w:p>
    <w:sectPr w:rsidR="008022E7" w:rsidRPr="008022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4C" w:rsidRDefault="0065394C" w:rsidP="00674731">
      <w:r>
        <w:separator/>
      </w:r>
    </w:p>
  </w:endnote>
  <w:endnote w:type="continuationSeparator" w:id="0">
    <w:p w:rsidR="0065394C" w:rsidRDefault="0065394C" w:rsidP="0067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4C" w:rsidRDefault="0065394C" w:rsidP="00674731">
      <w:r>
        <w:separator/>
      </w:r>
    </w:p>
  </w:footnote>
  <w:footnote w:type="continuationSeparator" w:id="0">
    <w:p w:rsidR="0065394C" w:rsidRDefault="0065394C" w:rsidP="00674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1E04"/>
    <w:multiLevelType w:val="multilevel"/>
    <w:tmpl w:val="13931E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9D0"/>
    <w:rsid w:val="000E3A5F"/>
    <w:rsid w:val="0065394C"/>
    <w:rsid w:val="00674731"/>
    <w:rsid w:val="00782C96"/>
    <w:rsid w:val="008022E7"/>
    <w:rsid w:val="00CC19D0"/>
    <w:rsid w:val="00D7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47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4731"/>
    <w:rPr>
      <w:sz w:val="18"/>
      <w:szCs w:val="18"/>
    </w:rPr>
  </w:style>
  <w:style w:type="paragraph" w:styleId="a4">
    <w:name w:val="footer"/>
    <w:basedOn w:val="a"/>
    <w:link w:val="Char0"/>
    <w:uiPriority w:val="99"/>
    <w:unhideWhenUsed/>
    <w:rsid w:val="00674731"/>
    <w:pPr>
      <w:tabs>
        <w:tab w:val="center" w:pos="4153"/>
        <w:tab w:val="right" w:pos="8306"/>
      </w:tabs>
      <w:snapToGrid w:val="0"/>
      <w:jc w:val="left"/>
    </w:pPr>
    <w:rPr>
      <w:sz w:val="18"/>
      <w:szCs w:val="18"/>
    </w:rPr>
  </w:style>
  <w:style w:type="character" w:customStyle="1" w:styleId="Char0">
    <w:name w:val="页脚 Char"/>
    <w:basedOn w:val="a0"/>
    <w:link w:val="a4"/>
    <w:uiPriority w:val="99"/>
    <w:rsid w:val="00674731"/>
    <w:rPr>
      <w:sz w:val="18"/>
      <w:szCs w:val="18"/>
    </w:rPr>
  </w:style>
  <w:style w:type="paragraph" w:customStyle="1" w:styleId="1">
    <w:name w:val="列出段落1"/>
    <w:basedOn w:val="a"/>
    <w:uiPriority w:val="34"/>
    <w:qFormat/>
    <w:rsid w:val="0067473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47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4731"/>
    <w:rPr>
      <w:sz w:val="18"/>
      <w:szCs w:val="18"/>
    </w:rPr>
  </w:style>
  <w:style w:type="paragraph" w:styleId="a4">
    <w:name w:val="footer"/>
    <w:basedOn w:val="a"/>
    <w:link w:val="Char0"/>
    <w:uiPriority w:val="99"/>
    <w:unhideWhenUsed/>
    <w:rsid w:val="00674731"/>
    <w:pPr>
      <w:tabs>
        <w:tab w:val="center" w:pos="4153"/>
        <w:tab w:val="right" w:pos="8306"/>
      </w:tabs>
      <w:snapToGrid w:val="0"/>
      <w:jc w:val="left"/>
    </w:pPr>
    <w:rPr>
      <w:sz w:val="18"/>
      <w:szCs w:val="18"/>
    </w:rPr>
  </w:style>
  <w:style w:type="character" w:customStyle="1" w:styleId="Char0">
    <w:name w:val="页脚 Char"/>
    <w:basedOn w:val="a0"/>
    <w:link w:val="a4"/>
    <w:uiPriority w:val="99"/>
    <w:rsid w:val="00674731"/>
    <w:rPr>
      <w:sz w:val="18"/>
      <w:szCs w:val="18"/>
    </w:rPr>
  </w:style>
  <w:style w:type="paragraph" w:customStyle="1" w:styleId="1">
    <w:name w:val="列出段落1"/>
    <w:basedOn w:val="a"/>
    <w:uiPriority w:val="34"/>
    <w:qFormat/>
    <w:rsid w:val="006747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2021-06-03T03:08:00Z</dcterms:created>
  <dcterms:modified xsi:type="dcterms:W3CDTF">2021-06-03T06:17:00Z</dcterms:modified>
</cp:coreProperties>
</file>