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A9" w:rsidRDefault="00F95335">
      <w:pPr>
        <w:pStyle w:val="2"/>
        <w:spacing w:line="600" w:lineRule="exact"/>
        <w:jc w:val="center"/>
        <w:rPr>
          <w:rFonts w:ascii="方正大标宋简体" w:eastAsia="方正大标宋简体" w:hAnsi="方正大标宋简体" w:cs="方正大标宋简体"/>
          <w:b w:val="0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b w:val="0"/>
          <w:sz w:val="44"/>
          <w:szCs w:val="44"/>
        </w:rPr>
        <w:t>2019年“百万英才兴重庆引才活动”</w:t>
      </w:r>
    </w:p>
    <w:p w:rsidR="004F73A9" w:rsidRDefault="00473638">
      <w:pPr>
        <w:pStyle w:val="2"/>
        <w:spacing w:line="600" w:lineRule="exact"/>
        <w:jc w:val="center"/>
        <w:rPr>
          <w:rFonts w:ascii="方正大标宋简体" w:eastAsia="方正大标宋简体" w:hAnsi="方正大标宋简体" w:cs="方正大标宋简体"/>
          <w:b w:val="0"/>
          <w:sz w:val="44"/>
          <w:szCs w:val="44"/>
        </w:rPr>
      </w:pPr>
      <w:r>
        <w:rPr>
          <w:rFonts w:ascii="方正大标宋简体" w:eastAsia="方正大标宋简体" w:hAnsi="方正大标宋简体" w:cs="方正大标宋简体"/>
          <w:b w:val="0"/>
          <w:sz w:val="44"/>
          <w:szCs w:val="44"/>
        </w:rPr>
        <w:t>“</w:t>
      </w:r>
      <w:r w:rsidR="00F95335">
        <w:rPr>
          <w:rFonts w:ascii="方正大标宋简体" w:eastAsia="方正大标宋简体" w:hAnsi="方正大标宋简体" w:cs="方正大标宋简体" w:hint="eastAsia"/>
          <w:b w:val="0"/>
          <w:sz w:val="44"/>
          <w:szCs w:val="44"/>
        </w:rPr>
        <w:t>博士渝行周</w:t>
      </w:r>
      <w:r>
        <w:rPr>
          <w:rFonts w:ascii="方正大标宋简体" w:eastAsia="方正大标宋简体" w:hAnsi="方正大标宋简体" w:cs="方正大标宋简体"/>
          <w:b w:val="0"/>
          <w:sz w:val="44"/>
          <w:szCs w:val="44"/>
        </w:rPr>
        <w:t>”</w:t>
      </w:r>
      <w:r w:rsidR="00F95335">
        <w:rPr>
          <w:rFonts w:ascii="方正大标宋简体" w:eastAsia="方正大标宋简体" w:hAnsi="方正大标宋简体" w:cs="方正大标宋简体" w:hint="eastAsia"/>
          <w:b w:val="0"/>
          <w:sz w:val="44"/>
          <w:szCs w:val="44"/>
        </w:rPr>
        <w:t>活动</w:t>
      </w:r>
    </w:p>
    <w:p w:rsidR="004F73A9" w:rsidRDefault="00F9533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为了统筹打造“百万英才兴重庆引才活动”品牌，重庆市决定在2</w:t>
      </w:r>
      <w:r>
        <w:rPr>
          <w:rFonts w:ascii="仿宋" w:eastAsia="仿宋" w:hAnsi="仿宋"/>
          <w:sz w:val="28"/>
          <w:szCs w:val="28"/>
        </w:rPr>
        <w:t>019</w:t>
      </w:r>
      <w:r>
        <w:rPr>
          <w:rFonts w:ascii="仿宋" w:eastAsia="仿宋" w:hAnsi="仿宋" w:hint="eastAsia"/>
          <w:sz w:val="28"/>
          <w:szCs w:val="28"/>
        </w:rPr>
        <w:t>年开展一系列各类引才活动，积极搭建引才平台，切实为用人单位引进一批各类“高精尖缺”人才。“博士渝行周”活动作为重庆市重点打造的引才活动，旨在今年5月开展一周的免费实践体验活动，让参与者亲身感受重庆，了解重庆就业环境和政策，有意来渝工作或发展。</w:t>
      </w:r>
    </w:p>
    <w:p w:rsidR="004F73A9" w:rsidRDefault="00F9533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Style w:val="a8"/>
          <w:rFonts w:ascii="仿宋" w:eastAsia="仿宋" w:hAnsi="仿宋" w:cs="宋体" w:hint="eastAsia"/>
          <w:b w:val="0"/>
          <w:kern w:val="0"/>
          <w:sz w:val="28"/>
          <w:szCs w:val="28"/>
        </w:rPr>
        <w:t>本次活动</w:t>
      </w:r>
      <w:r>
        <w:rPr>
          <w:rStyle w:val="a8"/>
          <w:rFonts w:ascii="仿宋" w:eastAsia="仿宋" w:hAnsi="仿宋" w:cs="宋体"/>
          <w:b w:val="0"/>
          <w:kern w:val="0"/>
          <w:sz w:val="28"/>
          <w:szCs w:val="28"/>
        </w:rPr>
        <w:t>由重庆市人力资源和社会保障局主办，重庆市人才交流服务中心承办，重庆外企德科人力资源服务有限公司协办</w:t>
      </w:r>
      <w:r>
        <w:rPr>
          <w:rStyle w:val="a8"/>
          <w:rFonts w:ascii="仿宋" w:eastAsia="仿宋" w:hAnsi="仿宋" w:cs="宋体" w:hint="eastAsia"/>
          <w:b w:val="0"/>
          <w:kern w:val="0"/>
          <w:sz w:val="28"/>
          <w:szCs w:val="28"/>
        </w:rPr>
        <w:t>，已向全国各高校发出邀请，希望吸引各类优秀博士报名参与。</w:t>
      </w:r>
    </w:p>
    <w:p w:rsidR="004F73A9" w:rsidRDefault="00F95335">
      <w:pPr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一、招聘单位及岗位</w:t>
      </w:r>
    </w:p>
    <w:p w:rsidR="004F73A9" w:rsidRDefault="00F9533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本次活动共有重庆</w:t>
      </w:r>
      <w:r>
        <w:rPr>
          <w:rFonts w:ascii="仿宋" w:eastAsia="仿宋" w:hAnsi="仿宋"/>
          <w:sz w:val="28"/>
          <w:szCs w:val="28"/>
        </w:rPr>
        <w:t>60</w:t>
      </w:r>
      <w:r>
        <w:rPr>
          <w:rFonts w:ascii="仿宋" w:eastAsia="仿宋" w:hAnsi="仿宋" w:hint="eastAsia"/>
          <w:sz w:val="28"/>
          <w:szCs w:val="28"/>
        </w:rPr>
        <w:t>多家优质企事业单位参与，拥有众多岗位，涵盖教育、医疗、制造、建筑……</w:t>
      </w:r>
    </w:p>
    <w:p w:rsidR="004F73A9" w:rsidRDefault="00F9533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参会企业名单如下（排名不分先后）：</w:t>
      </w: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770"/>
        <w:gridCol w:w="850"/>
        <w:gridCol w:w="3993"/>
      </w:tblGrid>
      <w:tr w:rsidR="004F73A9">
        <w:trPr>
          <w:trHeight w:val="375"/>
          <w:jc w:val="center"/>
        </w:trPr>
        <w:tc>
          <w:tcPr>
            <w:tcW w:w="9233" w:type="dxa"/>
            <w:gridSpan w:val="4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2019年“博士渝行周”参会企业名单</w:t>
            </w:r>
          </w:p>
        </w:tc>
      </w:tr>
      <w:tr w:rsidR="004F73A9">
        <w:trPr>
          <w:trHeight w:val="55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单位名称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重庆大学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重庆邮电大学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重庆师范大学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重庆交通大学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重庆医科大学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重庆文理学院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重庆三峡学院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重庆工程职业技术学院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重庆财经职业学院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重庆科技学院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长寿经济技术开发区管理委员会博士后科研工作站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重庆医科大学附属口腔医院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</w:t>
            </w: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璧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山区人民医院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重庆市垫江县人民医院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重庆市合川区中医院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重庆市地质矿产勘查开发局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重庆红岩联线文化发展管理中心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3993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重庆中国三峡博物馆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重庆市计量质量检测研究院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中国兵器</w:t>
            </w: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工业第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五九研究所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重庆市中药研究院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中国科学院重庆绿色智能技术研究院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重庆医药工业研究院有限责任公司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</w:t>
            </w: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渝隆资产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经营（集团）有限公司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重庆市风景园林科学研究院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重庆机电装备技术研究院有限公司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重庆长安汽车股份有限公司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中冶赛迪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集团有限公司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重庆小康工业集团股份有限公司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林同</w:t>
            </w: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棪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国际工程咨询（中国）有限公司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重庆银行股份有限公司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重庆韩拓科技有限公司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重庆精准医疗产业技术研究院有限公司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重庆三峰环境集团股份有限公司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重庆登康口腔护理用品股份有限公司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重庆光电信息研究院有限公司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重庆红江机械有限责任公司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3993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重庆金科房地产开发有限公司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377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重庆金域医学检验所有限公司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3993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重庆药友制药有限责任公司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重庆长安工业（集团）有限责任公司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中冶建工集团有限公司</w:t>
            </w:r>
            <w:proofErr w:type="gramEnd"/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重庆澳彩新材料股份有限公司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3993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重庆超力高科技股份有限公司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重庆齿轮箱有限责任公司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重庆钢结构产业有限公司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重庆巨科环保有限公司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重庆两江药物研发中心有限公司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重庆农村商业银行股份有限公司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3993" w:type="dxa"/>
            <w:shd w:val="clear" w:color="000000" w:fill="FFFFFF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重庆澳龙生物制品</w:t>
            </w:r>
            <w:proofErr w:type="gramEnd"/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51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重庆市地产集团有限公司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3993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重庆市化工研究院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重庆市能源投资集团科技有限责任公司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重庆市农业投资集团有限公司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</w:t>
            </w: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天科雅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生物科技有限公司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重庆威斯特电梯有限公司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重庆市城市建设投资（集团）有限公司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重庆川仪自动化股份有限公司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重庆再升科技股份有限公司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重庆高速公路集团有限公司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中电科技集团重庆声光电有限公司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重庆特瑞电池材料股份有限公司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重庆市城投金卡信息产业（集团）股份有限公司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 重庆市城投路桥管理有限公司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重庆鼎润医疗器械有限公司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重庆中烟工业有限责任公司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重庆亲禾投资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（集团）有限公司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重庆渝富集团资产经营管理集团有限公司</w:t>
            </w:r>
          </w:p>
        </w:tc>
      </w:tr>
      <w:tr w:rsidR="004F73A9">
        <w:trPr>
          <w:trHeight w:val="360"/>
          <w:jc w:val="center"/>
        </w:trPr>
        <w:tc>
          <w:tcPr>
            <w:tcW w:w="620" w:type="dxa"/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3770" w:type="dxa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重庆兆光科技股份有限公司</w:t>
            </w:r>
          </w:p>
        </w:tc>
        <w:tc>
          <w:tcPr>
            <w:tcW w:w="4843" w:type="dxa"/>
            <w:gridSpan w:val="2"/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</w:tr>
    </w:tbl>
    <w:p w:rsidR="004F73A9" w:rsidRDefault="004F73A9">
      <w:pPr>
        <w:rPr>
          <w:rFonts w:ascii="仿宋" w:eastAsia="仿宋" w:hAnsi="仿宋"/>
          <w:sz w:val="28"/>
          <w:szCs w:val="28"/>
        </w:rPr>
      </w:pPr>
    </w:p>
    <w:p w:rsidR="004F73A9" w:rsidRDefault="00F9533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>扫描下方二维码，可以查看更多岗位信息</w:t>
      </w:r>
    </w:p>
    <w:p w:rsidR="004F73A9" w:rsidRDefault="00F95335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1343025" cy="1343025"/>
            <wp:effectExtent l="0" t="0" r="9525" b="9525"/>
            <wp:docPr id="1" name="图片 1" descr="C:\Users\tianxiaoni\Desktop\博士行岗位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tianxiaoni\Desktop\博士行岗位二维码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3A9" w:rsidRDefault="00F95335">
      <w:pPr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二、针对对象</w:t>
      </w:r>
    </w:p>
    <w:p w:rsidR="004F73A9" w:rsidRDefault="00F9533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全国各高校应往届毕业博士，有意来渝发展</w:t>
      </w:r>
    </w:p>
    <w:p w:rsidR="004F73A9" w:rsidRDefault="00F95335">
      <w:pPr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三、活动安排</w:t>
      </w:r>
    </w:p>
    <w:p w:rsidR="004F73A9" w:rsidRDefault="00F95335">
      <w:pPr>
        <w:pStyle w:val="ab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（一）活动时间：2</w:t>
      </w:r>
      <w:r>
        <w:rPr>
          <w:rFonts w:ascii="仿宋" w:eastAsia="仿宋" w:hAnsi="仿宋"/>
          <w:sz w:val="28"/>
          <w:szCs w:val="28"/>
        </w:rPr>
        <w:t>019</w:t>
      </w:r>
      <w:r>
        <w:rPr>
          <w:rFonts w:ascii="仿宋" w:eastAsia="仿宋" w:hAnsi="仿宋" w:hint="eastAsia"/>
          <w:sz w:val="28"/>
          <w:szCs w:val="28"/>
        </w:rPr>
        <w:t>年5月</w:t>
      </w:r>
      <w:r>
        <w:rPr>
          <w:rFonts w:ascii="仿宋" w:eastAsia="仿宋" w:hAnsi="仿宋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月1</w:t>
      </w: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日（暂定）</w:t>
      </w:r>
    </w:p>
    <w:p w:rsidR="004F73A9" w:rsidRDefault="00F95335">
      <w:pPr>
        <w:pStyle w:val="ab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（二）活动地点：重庆</w:t>
      </w:r>
    </w:p>
    <w:p w:rsidR="004F73A9" w:rsidRDefault="00F95335">
      <w:pPr>
        <w:pStyle w:val="ab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（三）活动具体日程</w:t>
      </w:r>
    </w:p>
    <w:tbl>
      <w:tblPr>
        <w:tblW w:w="5524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678"/>
      </w:tblGrid>
      <w:tr w:rsidR="004F73A9">
        <w:trPr>
          <w:trHeight w:val="570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重庆市2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019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年“博士渝行周”日程安排</w:t>
            </w:r>
          </w:p>
        </w:tc>
      </w:tr>
      <w:tr w:rsidR="004F73A9">
        <w:trPr>
          <w:trHeight w:val="56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DAY 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参会博士从各地抵达重庆</w:t>
            </w:r>
          </w:p>
        </w:tc>
      </w:tr>
      <w:tr w:rsidR="004F73A9">
        <w:trPr>
          <w:trHeight w:val="54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DAY 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参加活动启动仪式及与参会单位面对面交流</w:t>
            </w:r>
          </w:p>
        </w:tc>
      </w:tr>
      <w:tr w:rsidR="004F73A9">
        <w:trPr>
          <w:trHeight w:val="492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DAY 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实地考察意向单位、岗位体验</w:t>
            </w:r>
          </w:p>
        </w:tc>
      </w:tr>
      <w:tr w:rsidR="004F73A9">
        <w:trPr>
          <w:trHeight w:val="59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DAY 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实地考察意向单位和经济发展平台</w:t>
            </w:r>
          </w:p>
        </w:tc>
      </w:tr>
      <w:tr w:rsidR="004F73A9">
        <w:trPr>
          <w:trHeight w:val="55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DAY 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实地考察重庆经济发展平台和人文景观</w:t>
            </w:r>
          </w:p>
        </w:tc>
      </w:tr>
      <w:tr w:rsidR="004F73A9">
        <w:trPr>
          <w:trHeight w:val="662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DAY 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3A9" w:rsidRDefault="00F953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参加活动总结大会暨签约仪式及返程</w:t>
            </w:r>
          </w:p>
        </w:tc>
      </w:tr>
    </w:tbl>
    <w:p w:rsidR="004F73A9" w:rsidRDefault="004F73A9">
      <w:pPr>
        <w:pStyle w:val="ab"/>
        <w:ind w:left="360" w:firstLineChars="0" w:firstLine="0"/>
        <w:rPr>
          <w:rFonts w:ascii="仿宋" w:eastAsia="仿宋" w:hAnsi="仿宋"/>
          <w:sz w:val="28"/>
          <w:szCs w:val="28"/>
        </w:rPr>
      </w:pPr>
    </w:p>
    <w:p w:rsidR="004F73A9" w:rsidRDefault="00F95335">
      <w:pPr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四．活动费用</w:t>
      </w:r>
    </w:p>
    <w:p w:rsidR="004F73A9" w:rsidRDefault="00F95335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往返重庆交通费报销上限是2</w:t>
      </w:r>
      <w:r>
        <w:rPr>
          <w:rFonts w:ascii="仿宋" w:eastAsia="仿宋" w:hAnsi="仿宋"/>
          <w:sz w:val="28"/>
          <w:szCs w:val="28"/>
        </w:rPr>
        <w:t>000</w:t>
      </w:r>
      <w:r>
        <w:rPr>
          <w:rFonts w:ascii="仿宋" w:eastAsia="仿宋" w:hAnsi="仿宋" w:hint="eastAsia"/>
          <w:sz w:val="28"/>
          <w:szCs w:val="28"/>
        </w:rPr>
        <w:t>元，其余在渝活动费用（如住宿、餐饮等）都由主办方承担。</w:t>
      </w:r>
    </w:p>
    <w:p w:rsidR="004F73A9" w:rsidRDefault="00F95335">
      <w:pPr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五、网上报名方式</w:t>
      </w:r>
    </w:p>
    <w:p w:rsidR="00593F6C" w:rsidRPr="00593F6C" w:rsidRDefault="00593F6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方式</w:t>
      </w:r>
      <w:proofErr w:type="gramStart"/>
      <w:r>
        <w:rPr>
          <w:rFonts w:ascii="黑体" w:eastAsia="黑体" w:hAnsi="黑体" w:cs="黑体" w:hint="eastAsia"/>
          <w:bCs/>
          <w:sz w:val="28"/>
          <w:szCs w:val="28"/>
        </w:rPr>
        <w:t>一</w:t>
      </w:r>
      <w:proofErr w:type="gramEnd"/>
      <w:r>
        <w:rPr>
          <w:rFonts w:ascii="黑体" w:eastAsia="黑体" w:hAnsi="黑体" w:cs="黑体" w:hint="eastAsia"/>
          <w:bCs/>
          <w:sz w:val="28"/>
          <w:szCs w:val="28"/>
        </w:rPr>
        <w:t>：</w:t>
      </w:r>
    </w:p>
    <w:p w:rsidR="004F73A9" w:rsidRDefault="00F95335">
      <w:pPr>
        <w:widowControl/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>
        <w:rPr>
          <w:rFonts w:ascii="仿宋" w:eastAsia="仿宋" w:hAnsi="仿宋"/>
          <w:sz w:val="28"/>
          <w:szCs w:val="28"/>
        </w:rPr>
        <w:t>登陆重庆人才网</w:t>
      </w:r>
      <w:hyperlink r:id="rId10" w:history="1">
        <w:r>
          <w:rPr>
            <w:rStyle w:val="a9"/>
            <w:rFonts w:ascii="仿宋" w:eastAsia="仿宋" w:hAnsi="仿宋"/>
            <w:sz w:val="28"/>
            <w:szCs w:val="28"/>
          </w:rPr>
          <w:t>www.cqtalent.com</w:t>
        </w:r>
      </w:hyperlink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注册个人用户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4F73A9" w:rsidRDefault="00F95335">
      <w:pPr>
        <w:widowControl/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（二）进入</w:t>
      </w:r>
      <w:r>
        <w:rPr>
          <w:rFonts w:ascii="仿宋" w:eastAsia="仿宋" w:hAnsi="仿宋"/>
          <w:sz w:val="28"/>
          <w:szCs w:val="28"/>
        </w:rPr>
        <w:t>【鸿雁计划】专栏，点击【引才活动】，选择【2019年“百万英才兴重庆引才活动”—“博士渝行周”活动】，在线填报</w:t>
      </w:r>
      <w:r>
        <w:rPr>
          <w:rFonts w:ascii="仿宋" w:eastAsia="仿宋" w:hAnsi="仿宋" w:hint="eastAsia"/>
          <w:sz w:val="28"/>
          <w:szCs w:val="28"/>
        </w:rPr>
        <w:t>个人</w:t>
      </w:r>
      <w:r>
        <w:rPr>
          <w:rFonts w:ascii="仿宋" w:eastAsia="仿宋" w:hAnsi="仿宋"/>
          <w:sz w:val="28"/>
          <w:szCs w:val="28"/>
        </w:rPr>
        <w:t>相关报名信息。</w:t>
      </w:r>
    </w:p>
    <w:p w:rsidR="00046F92" w:rsidRDefault="00046F92" w:rsidP="00046F92">
      <w:pPr>
        <w:jc w:val="left"/>
        <w:rPr>
          <w:rFonts w:ascii="仿宋" w:eastAsia="仿宋" w:hAnsi="仿宋" w:hint="eastAsia"/>
          <w:b/>
          <w:sz w:val="28"/>
          <w:szCs w:val="28"/>
        </w:rPr>
      </w:pPr>
      <w:r w:rsidRPr="00D30ACA">
        <w:rPr>
          <w:rFonts w:ascii="仿宋" w:eastAsia="仿宋" w:hAnsi="仿宋" w:hint="eastAsia"/>
          <w:b/>
          <w:sz w:val="28"/>
          <w:szCs w:val="28"/>
        </w:rPr>
        <w:t>方式二：</w:t>
      </w:r>
    </w:p>
    <w:p w:rsidR="00046F92" w:rsidRDefault="00046F92" w:rsidP="00046F92">
      <w:pPr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046F92">
        <w:rPr>
          <w:rFonts w:ascii="仿宋" w:eastAsia="仿宋" w:hAnsi="仿宋" w:hint="eastAsia"/>
          <w:sz w:val="28"/>
          <w:szCs w:val="28"/>
        </w:rPr>
        <w:t>扫下方</w:t>
      </w:r>
      <w:proofErr w:type="gramStart"/>
      <w:r w:rsidRPr="00046F92">
        <w:rPr>
          <w:rFonts w:ascii="仿宋" w:eastAsia="仿宋" w:hAnsi="仿宋" w:hint="eastAsia"/>
          <w:sz w:val="28"/>
          <w:szCs w:val="28"/>
        </w:rPr>
        <w:t>二维码报名</w:t>
      </w:r>
      <w:proofErr w:type="gramEnd"/>
      <w:r w:rsidRPr="00046F92">
        <w:rPr>
          <w:rFonts w:ascii="仿宋" w:eastAsia="仿宋" w:hAnsi="仿宋" w:hint="eastAsia"/>
          <w:sz w:val="28"/>
          <w:szCs w:val="28"/>
        </w:rPr>
        <w:t>并发简历到</w:t>
      </w:r>
      <w:r w:rsidRPr="00046F92">
        <w:rPr>
          <w:rFonts w:ascii="仿宋" w:eastAsia="仿宋" w:hAnsi="仿宋"/>
          <w:sz w:val="28"/>
          <w:szCs w:val="28"/>
        </w:rPr>
        <w:t>zhang.min5@fescoadecco.com</w:t>
      </w:r>
      <w:r w:rsidRPr="00D30ACA">
        <w:rPr>
          <w:rFonts w:ascii="仿宋" w:eastAsia="仿宋" w:hAnsi="仿宋"/>
          <w:sz w:val="28"/>
          <w:szCs w:val="28"/>
        </w:rPr>
        <w:t>.</w:t>
      </w:r>
    </w:p>
    <w:p w:rsidR="00046F92" w:rsidRDefault="00046F92" w:rsidP="00046F92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lastRenderedPageBreak/>
        <w:drawing>
          <wp:inline distT="0" distB="0" distL="0" distR="0" wp14:anchorId="3D4038C5" wp14:editId="63CEC0FF">
            <wp:extent cx="1666875" cy="16668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报名二维码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3A9" w:rsidRDefault="00F95335">
      <w:pPr>
        <w:widowControl/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报名起止时间：</w:t>
      </w:r>
      <w:r>
        <w:rPr>
          <w:rFonts w:ascii="仿宋" w:eastAsia="仿宋" w:hAnsi="仿宋"/>
          <w:sz w:val="28"/>
          <w:szCs w:val="28"/>
        </w:rPr>
        <w:t>2019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4月1日</w:t>
      </w:r>
      <w:r>
        <w:rPr>
          <w:rFonts w:ascii="仿宋" w:eastAsia="仿宋" w:hAnsi="仿宋" w:hint="eastAsia"/>
          <w:sz w:val="28"/>
          <w:szCs w:val="28"/>
        </w:rPr>
        <w:t>-4月15日</w:t>
      </w:r>
      <w:r>
        <w:rPr>
          <w:rFonts w:ascii="仿宋" w:eastAsia="仿宋" w:hAnsi="仿宋"/>
          <w:sz w:val="28"/>
          <w:szCs w:val="28"/>
        </w:rPr>
        <w:t>下午16点前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4F73A9" w:rsidRDefault="00F95335">
      <w:pPr>
        <w:widowControl/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咨询电话：023-63999</w:t>
      </w:r>
      <w:r>
        <w:rPr>
          <w:rFonts w:ascii="仿宋" w:eastAsia="仿宋" w:hAnsi="仿宋"/>
          <w:sz w:val="28"/>
          <w:szCs w:val="28"/>
        </w:rPr>
        <w:t>798</w:t>
      </w:r>
      <w:r>
        <w:rPr>
          <w:rFonts w:ascii="仿宋" w:eastAsia="仿宋" w:hAnsi="仿宋" w:hint="eastAsia"/>
          <w:sz w:val="28"/>
          <w:szCs w:val="28"/>
        </w:rPr>
        <w:t xml:space="preserve"> / 023-63999</w:t>
      </w:r>
      <w:r>
        <w:rPr>
          <w:rFonts w:ascii="仿宋" w:eastAsia="仿宋" w:hAnsi="仿宋"/>
          <w:sz w:val="28"/>
          <w:szCs w:val="28"/>
        </w:rPr>
        <w:t>089</w:t>
      </w:r>
      <w:bookmarkStart w:id="0" w:name="_GoBack"/>
      <w:bookmarkEnd w:id="0"/>
    </w:p>
    <w:p w:rsidR="004F73A9" w:rsidRDefault="004F73A9">
      <w:pPr>
        <w:rPr>
          <w:rFonts w:ascii="微软雅黑" w:eastAsia="微软雅黑" w:hAnsi="微软雅黑"/>
          <w:sz w:val="24"/>
          <w:szCs w:val="24"/>
        </w:rPr>
      </w:pPr>
    </w:p>
    <w:sectPr w:rsidR="004F73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AF7" w:rsidRDefault="003E2AF7" w:rsidP="00593F6C">
      <w:r>
        <w:separator/>
      </w:r>
    </w:p>
  </w:endnote>
  <w:endnote w:type="continuationSeparator" w:id="0">
    <w:p w:rsidR="003E2AF7" w:rsidRDefault="003E2AF7" w:rsidP="0059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AF7" w:rsidRDefault="003E2AF7" w:rsidP="00593F6C">
      <w:r>
        <w:separator/>
      </w:r>
    </w:p>
  </w:footnote>
  <w:footnote w:type="continuationSeparator" w:id="0">
    <w:p w:rsidR="003E2AF7" w:rsidRDefault="003E2AF7" w:rsidP="00593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08E"/>
    <w:rsid w:val="00005613"/>
    <w:rsid w:val="0003010B"/>
    <w:rsid w:val="00046F92"/>
    <w:rsid w:val="00065D2B"/>
    <w:rsid w:val="000B2867"/>
    <w:rsid w:val="000B7D09"/>
    <w:rsid w:val="000C6634"/>
    <w:rsid w:val="00102E34"/>
    <w:rsid w:val="0010638B"/>
    <w:rsid w:val="00125346"/>
    <w:rsid w:val="00125BF8"/>
    <w:rsid w:val="00146C03"/>
    <w:rsid w:val="00163CF8"/>
    <w:rsid w:val="00164DD3"/>
    <w:rsid w:val="001B6434"/>
    <w:rsid w:val="001C3D52"/>
    <w:rsid w:val="001E2D8A"/>
    <w:rsid w:val="001E6B0D"/>
    <w:rsid w:val="00201C68"/>
    <w:rsid w:val="0021781B"/>
    <w:rsid w:val="00271C4F"/>
    <w:rsid w:val="00296C65"/>
    <w:rsid w:val="002B57BA"/>
    <w:rsid w:val="002C2FB6"/>
    <w:rsid w:val="003127F4"/>
    <w:rsid w:val="00333784"/>
    <w:rsid w:val="00363CF7"/>
    <w:rsid w:val="003C306D"/>
    <w:rsid w:val="003C5AE2"/>
    <w:rsid w:val="003D4021"/>
    <w:rsid w:val="003E2AF7"/>
    <w:rsid w:val="003E7F63"/>
    <w:rsid w:val="003F641B"/>
    <w:rsid w:val="003F7107"/>
    <w:rsid w:val="00437D71"/>
    <w:rsid w:val="00454F85"/>
    <w:rsid w:val="00460AD6"/>
    <w:rsid w:val="00473638"/>
    <w:rsid w:val="004B7BC5"/>
    <w:rsid w:val="004D4317"/>
    <w:rsid w:val="004F09E7"/>
    <w:rsid w:val="004F5B6F"/>
    <w:rsid w:val="004F73A9"/>
    <w:rsid w:val="0050143D"/>
    <w:rsid w:val="00530D8D"/>
    <w:rsid w:val="0053239F"/>
    <w:rsid w:val="00540E77"/>
    <w:rsid w:val="00544CBA"/>
    <w:rsid w:val="005640A9"/>
    <w:rsid w:val="00593F6C"/>
    <w:rsid w:val="005B6440"/>
    <w:rsid w:val="005D3E91"/>
    <w:rsid w:val="005E23C7"/>
    <w:rsid w:val="005E2DD6"/>
    <w:rsid w:val="005F59D4"/>
    <w:rsid w:val="00623F86"/>
    <w:rsid w:val="00625F20"/>
    <w:rsid w:val="00647738"/>
    <w:rsid w:val="006530ED"/>
    <w:rsid w:val="006559CE"/>
    <w:rsid w:val="006659BD"/>
    <w:rsid w:val="00677884"/>
    <w:rsid w:val="006A0CF6"/>
    <w:rsid w:val="006A1047"/>
    <w:rsid w:val="006B550D"/>
    <w:rsid w:val="007063F9"/>
    <w:rsid w:val="0077781B"/>
    <w:rsid w:val="0079753D"/>
    <w:rsid w:val="007F2C8D"/>
    <w:rsid w:val="00825772"/>
    <w:rsid w:val="00825E52"/>
    <w:rsid w:val="008461BD"/>
    <w:rsid w:val="008B312E"/>
    <w:rsid w:val="008D7887"/>
    <w:rsid w:val="008E302D"/>
    <w:rsid w:val="009042F3"/>
    <w:rsid w:val="00906A84"/>
    <w:rsid w:val="00912BB0"/>
    <w:rsid w:val="00914540"/>
    <w:rsid w:val="009169CD"/>
    <w:rsid w:val="00952018"/>
    <w:rsid w:val="00961381"/>
    <w:rsid w:val="009667F0"/>
    <w:rsid w:val="00973DB3"/>
    <w:rsid w:val="00974CEA"/>
    <w:rsid w:val="0098298F"/>
    <w:rsid w:val="009C3909"/>
    <w:rsid w:val="009E617F"/>
    <w:rsid w:val="009E7334"/>
    <w:rsid w:val="009F107E"/>
    <w:rsid w:val="00A34306"/>
    <w:rsid w:val="00AA16FB"/>
    <w:rsid w:val="00AB1211"/>
    <w:rsid w:val="00AC4E1D"/>
    <w:rsid w:val="00AF508E"/>
    <w:rsid w:val="00B025E8"/>
    <w:rsid w:val="00B35021"/>
    <w:rsid w:val="00B505A2"/>
    <w:rsid w:val="00B515F1"/>
    <w:rsid w:val="00B625FA"/>
    <w:rsid w:val="00B71B45"/>
    <w:rsid w:val="00B75BAF"/>
    <w:rsid w:val="00B84F82"/>
    <w:rsid w:val="00B9445A"/>
    <w:rsid w:val="00BA0246"/>
    <w:rsid w:val="00BB315B"/>
    <w:rsid w:val="00BB73CE"/>
    <w:rsid w:val="00BD5140"/>
    <w:rsid w:val="00BF27D0"/>
    <w:rsid w:val="00C06870"/>
    <w:rsid w:val="00C12D00"/>
    <w:rsid w:val="00C21EB6"/>
    <w:rsid w:val="00C401CE"/>
    <w:rsid w:val="00C959D2"/>
    <w:rsid w:val="00CB1DA4"/>
    <w:rsid w:val="00CB6A85"/>
    <w:rsid w:val="00CD1DDB"/>
    <w:rsid w:val="00CD33E1"/>
    <w:rsid w:val="00CF3F9F"/>
    <w:rsid w:val="00CF4F4E"/>
    <w:rsid w:val="00D00FC9"/>
    <w:rsid w:val="00D111AD"/>
    <w:rsid w:val="00D24C70"/>
    <w:rsid w:val="00D535A5"/>
    <w:rsid w:val="00D65A57"/>
    <w:rsid w:val="00D667FE"/>
    <w:rsid w:val="00DA37CF"/>
    <w:rsid w:val="00DC7439"/>
    <w:rsid w:val="00DD3C54"/>
    <w:rsid w:val="00E03472"/>
    <w:rsid w:val="00E3081B"/>
    <w:rsid w:val="00E320EE"/>
    <w:rsid w:val="00E414C1"/>
    <w:rsid w:val="00E45F2D"/>
    <w:rsid w:val="00E55D71"/>
    <w:rsid w:val="00E77BFC"/>
    <w:rsid w:val="00E8059C"/>
    <w:rsid w:val="00E8234E"/>
    <w:rsid w:val="00EA536A"/>
    <w:rsid w:val="00EB42E6"/>
    <w:rsid w:val="00EC630C"/>
    <w:rsid w:val="00ED3A96"/>
    <w:rsid w:val="00ED417B"/>
    <w:rsid w:val="00F005CE"/>
    <w:rsid w:val="00F07DD2"/>
    <w:rsid w:val="00F16CCE"/>
    <w:rsid w:val="00F23504"/>
    <w:rsid w:val="00F462CE"/>
    <w:rsid w:val="00F50E4C"/>
    <w:rsid w:val="00F7223F"/>
    <w:rsid w:val="00F95335"/>
    <w:rsid w:val="00FE6BFC"/>
    <w:rsid w:val="12C45881"/>
    <w:rsid w:val="334C1A82"/>
    <w:rsid w:val="3E5B1EBB"/>
    <w:rsid w:val="479F120F"/>
    <w:rsid w:val="4B6D6849"/>
    <w:rsid w:val="77D2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Strong"/>
    <w:uiPriority w:val="99"/>
    <w:qFormat/>
    <w:rPr>
      <w:rFonts w:cs="Times New Roman"/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Strong"/>
    <w:uiPriority w:val="99"/>
    <w:qFormat/>
    <w:rPr>
      <w:rFonts w:cs="Times New Roman"/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0" Type="http://schemas.openxmlformats.org/officeDocument/2006/relationships/hyperlink" Target="http://www.cqtalent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3D7560-F41C-4542-9C40-FA0276A7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Tian, Xiaoni</dc:creator>
  <cp:lastModifiedBy>Zhang, Min5</cp:lastModifiedBy>
  <cp:revision>131</cp:revision>
  <cp:lastPrinted>2019-03-26T09:19:00Z</cp:lastPrinted>
  <dcterms:created xsi:type="dcterms:W3CDTF">2019-02-25T01:45:00Z</dcterms:created>
  <dcterms:modified xsi:type="dcterms:W3CDTF">2019-04-01T07:42:00Z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